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2CFD" w:rsidRDefault="00AD6029" w:rsidP="00AD6029">
      <w:pPr>
        <w:pStyle w:val="TtuloDoc"/>
        <w:sectPr w:rsidR="000D2CFD" w:rsidSect="000D2CFD">
          <w:headerReference w:type="default" r:id="rId9"/>
          <w:footerReference w:type="default" r:id="rId10"/>
          <w:pgSz w:w="11906" w:h="16838" w:code="9"/>
          <w:pgMar w:top="1418" w:right="1418" w:bottom="1418" w:left="1418" w:header="709" w:footer="941" w:gutter="0"/>
          <w:cols w:space="708"/>
          <w:vAlign w:val="center"/>
          <w:docGrid w:linePitch="360"/>
        </w:sectPr>
      </w:pPr>
      <w:r>
        <w:t>ANEJO</w:t>
      </w:r>
      <w:r w:rsidR="00760F6E">
        <w:t xml:space="preserve"> Nº</w:t>
      </w:r>
      <w:r w:rsidR="009E063A">
        <w:t>4</w:t>
      </w:r>
      <w:r w:rsidR="00760F6E">
        <w:t xml:space="preserve">. </w:t>
      </w:r>
      <w:r w:rsidR="009E063A">
        <w:t>HIDROLOG</w:t>
      </w:r>
      <w:r w:rsidR="00A61B9C">
        <w:t xml:space="preserve">ÍA </w:t>
      </w:r>
      <w:r>
        <w:t xml:space="preserve">Y </w:t>
      </w:r>
      <w:r w:rsidR="009E063A">
        <w:t>DRENAJE</w:t>
      </w:r>
    </w:p>
    <w:p w:rsidR="006D2C63" w:rsidRPr="006D2C63" w:rsidRDefault="006D2C63" w:rsidP="006E6727">
      <w:pPr>
        <w:rPr>
          <w:b/>
          <w:u w:val="single"/>
        </w:rPr>
      </w:pPr>
      <w:r>
        <w:rPr>
          <w:b/>
          <w:u w:val="single"/>
        </w:rPr>
        <w:lastRenderedPageBreak/>
        <w:t>ÍNDICE</w:t>
      </w:r>
    </w:p>
    <w:p w:rsidR="00FD5038" w:rsidRDefault="00A67A5C">
      <w:pPr>
        <w:pStyle w:val="TDC1"/>
        <w:tabs>
          <w:tab w:val="left" w:pos="440"/>
          <w:tab w:val="right" w:leader="dot" w:pos="9062"/>
        </w:tabs>
        <w:rPr>
          <w:rFonts w:eastAsiaTheme="minorEastAsia"/>
          <w:noProof/>
          <w:lang w:eastAsia="es-ES"/>
        </w:rPr>
      </w:pPr>
      <w:r>
        <w:fldChar w:fldCharType="begin"/>
      </w:r>
      <w:r w:rsidR="002E42C9">
        <w:instrText xml:space="preserve"> TOC \o "1-3" \h \z \u </w:instrText>
      </w:r>
      <w:r>
        <w:fldChar w:fldCharType="separate"/>
      </w:r>
      <w:hyperlink w:anchor="_Toc532996342" w:history="1">
        <w:r w:rsidR="00FD5038" w:rsidRPr="000E697B">
          <w:rPr>
            <w:rStyle w:val="Hipervnculo"/>
            <w:noProof/>
          </w:rPr>
          <w:t>1.</w:t>
        </w:r>
        <w:r w:rsidR="00FD5038">
          <w:rPr>
            <w:rFonts w:eastAsiaTheme="minorEastAsia"/>
            <w:noProof/>
            <w:lang w:eastAsia="es-ES"/>
          </w:rPr>
          <w:tab/>
        </w:r>
        <w:r w:rsidR="00FD5038" w:rsidRPr="000E697B">
          <w:rPr>
            <w:rStyle w:val="Hipervnculo"/>
            <w:noProof/>
          </w:rPr>
          <w:t>INTRODUCCIÓN</w:t>
        </w:r>
        <w:r w:rsidR="00FD5038">
          <w:rPr>
            <w:noProof/>
            <w:webHidden/>
          </w:rPr>
          <w:tab/>
        </w:r>
        <w:r w:rsidR="00FD5038">
          <w:rPr>
            <w:noProof/>
            <w:webHidden/>
          </w:rPr>
          <w:fldChar w:fldCharType="begin"/>
        </w:r>
        <w:r w:rsidR="00FD5038">
          <w:rPr>
            <w:noProof/>
            <w:webHidden/>
          </w:rPr>
          <w:instrText xml:space="preserve"> PAGEREF _Toc532996342 \h </w:instrText>
        </w:r>
        <w:r w:rsidR="00FD5038">
          <w:rPr>
            <w:noProof/>
            <w:webHidden/>
          </w:rPr>
        </w:r>
        <w:r w:rsidR="00FD5038">
          <w:rPr>
            <w:noProof/>
            <w:webHidden/>
          </w:rPr>
          <w:fldChar w:fldCharType="separate"/>
        </w:r>
        <w:r w:rsidR="00FD5038">
          <w:rPr>
            <w:noProof/>
            <w:webHidden/>
          </w:rPr>
          <w:t>1</w:t>
        </w:r>
        <w:r w:rsidR="00FD5038">
          <w:rPr>
            <w:noProof/>
            <w:webHidden/>
          </w:rPr>
          <w:fldChar w:fldCharType="end"/>
        </w:r>
      </w:hyperlink>
    </w:p>
    <w:p w:rsidR="00FD5038" w:rsidRDefault="002316D8">
      <w:pPr>
        <w:pStyle w:val="TDC1"/>
        <w:tabs>
          <w:tab w:val="left" w:pos="440"/>
          <w:tab w:val="right" w:leader="dot" w:pos="9062"/>
        </w:tabs>
        <w:rPr>
          <w:rFonts w:eastAsiaTheme="minorEastAsia"/>
          <w:noProof/>
          <w:lang w:eastAsia="es-ES"/>
        </w:rPr>
      </w:pPr>
      <w:hyperlink w:anchor="_Toc532996343" w:history="1">
        <w:r w:rsidR="00FD5038" w:rsidRPr="000E697B">
          <w:rPr>
            <w:rStyle w:val="Hipervnculo"/>
            <w:noProof/>
          </w:rPr>
          <w:t>2.</w:t>
        </w:r>
        <w:r w:rsidR="00FD5038">
          <w:rPr>
            <w:rFonts w:eastAsiaTheme="minorEastAsia"/>
            <w:noProof/>
            <w:lang w:eastAsia="es-ES"/>
          </w:rPr>
          <w:tab/>
        </w:r>
        <w:r w:rsidR="00FD5038" w:rsidRPr="000E697B">
          <w:rPr>
            <w:rStyle w:val="Hipervnculo"/>
            <w:noProof/>
          </w:rPr>
          <w:t>HIDROLOGÍA</w:t>
        </w:r>
        <w:r w:rsidR="00FD5038">
          <w:rPr>
            <w:noProof/>
            <w:webHidden/>
          </w:rPr>
          <w:tab/>
        </w:r>
        <w:r w:rsidR="00FD5038">
          <w:rPr>
            <w:noProof/>
            <w:webHidden/>
          </w:rPr>
          <w:fldChar w:fldCharType="begin"/>
        </w:r>
        <w:r w:rsidR="00FD5038">
          <w:rPr>
            <w:noProof/>
            <w:webHidden/>
          </w:rPr>
          <w:instrText xml:space="preserve"> PAGEREF _Toc532996343 \h </w:instrText>
        </w:r>
        <w:r w:rsidR="00FD5038">
          <w:rPr>
            <w:noProof/>
            <w:webHidden/>
          </w:rPr>
        </w:r>
        <w:r w:rsidR="00FD5038">
          <w:rPr>
            <w:noProof/>
            <w:webHidden/>
          </w:rPr>
          <w:fldChar w:fldCharType="separate"/>
        </w:r>
        <w:r w:rsidR="00FD5038">
          <w:rPr>
            <w:noProof/>
            <w:webHidden/>
          </w:rPr>
          <w:t>1</w:t>
        </w:r>
        <w:r w:rsidR="00FD5038">
          <w:rPr>
            <w:noProof/>
            <w:webHidden/>
          </w:rPr>
          <w:fldChar w:fldCharType="end"/>
        </w:r>
      </w:hyperlink>
    </w:p>
    <w:p w:rsidR="00FD5038" w:rsidRDefault="002316D8">
      <w:pPr>
        <w:pStyle w:val="TDC1"/>
        <w:tabs>
          <w:tab w:val="left" w:pos="440"/>
          <w:tab w:val="right" w:leader="dot" w:pos="9062"/>
        </w:tabs>
        <w:rPr>
          <w:rFonts w:eastAsiaTheme="minorEastAsia"/>
          <w:noProof/>
          <w:lang w:eastAsia="es-ES"/>
        </w:rPr>
      </w:pPr>
      <w:hyperlink w:anchor="_Toc532996344" w:history="1">
        <w:r w:rsidR="00FD5038" w:rsidRPr="000E697B">
          <w:rPr>
            <w:rStyle w:val="Hipervnculo"/>
            <w:noProof/>
          </w:rPr>
          <w:t>3.</w:t>
        </w:r>
        <w:r w:rsidR="00FD5038">
          <w:rPr>
            <w:rFonts w:eastAsiaTheme="minorEastAsia"/>
            <w:noProof/>
            <w:lang w:eastAsia="es-ES"/>
          </w:rPr>
          <w:tab/>
        </w:r>
        <w:r w:rsidR="00FD5038" w:rsidRPr="000E697B">
          <w:rPr>
            <w:rStyle w:val="Hipervnculo"/>
            <w:noProof/>
          </w:rPr>
          <w:t>CUNETAS PERIMETRALES</w:t>
        </w:r>
        <w:r w:rsidR="00FD5038">
          <w:rPr>
            <w:noProof/>
            <w:webHidden/>
          </w:rPr>
          <w:tab/>
        </w:r>
        <w:r w:rsidR="00FD5038">
          <w:rPr>
            <w:noProof/>
            <w:webHidden/>
          </w:rPr>
          <w:fldChar w:fldCharType="begin"/>
        </w:r>
        <w:r w:rsidR="00FD5038">
          <w:rPr>
            <w:noProof/>
            <w:webHidden/>
          </w:rPr>
          <w:instrText xml:space="preserve"> PAGEREF _Toc532996344 \h </w:instrText>
        </w:r>
        <w:r w:rsidR="00FD5038">
          <w:rPr>
            <w:noProof/>
            <w:webHidden/>
          </w:rPr>
        </w:r>
        <w:r w:rsidR="00FD5038">
          <w:rPr>
            <w:noProof/>
            <w:webHidden/>
          </w:rPr>
          <w:fldChar w:fldCharType="separate"/>
        </w:r>
        <w:r w:rsidR="00FD5038">
          <w:rPr>
            <w:noProof/>
            <w:webHidden/>
          </w:rPr>
          <w:t>4</w:t>
        </w:r>
        <w:r w:rsidR="00FD5038">
          <w:rPr>
            <w:noProof/>
            <w:webHidden/>
          </w:rPr>
          <w:fldChar w:fldCharType="end"/>
        </w:r>
      </w:hyperlink>
    </w:p>
    <w:p w:rsidR="00FD5038" w:rsidRDefault="002316D8">
      <w:pPr>
        <w:pStyle w:val="TDC1"/>
        <w:tabs>
          <w:tab w:val="left" w:pos="440"/>
          <w:tab w:val="right" w:leader="dot" w:pos="9062"/>
        </w:tabs>
        <w:rPr>
          <w:rFonts w:eastAsiaTheme="minorEastAsia"/>
          <w:noProof/>
          <w:lang w:eastAsia="es-ES"/>
        </w:rPr>
      </w:pPr>
      <w:hyperlink w:anchor="_Toc532996345" w:history="1">
        <w:r w:rsidR="00FD5038" w:rsidRPr="000E697B">
          <w:rPr>
            <w:rStyle w:val="Hipervnculo"/>
            <w:noProof/>
          </w:rPr>
          <w:t>4.</w:t>
        </w:r>
        <w:r w:rsidR="00FD5038">
          <w:rPr>
            <w:rFonts w:eastAsiaTheme="minorEastAsia"/>
            <w:noProof/>
            <w:lang w:eastAsia="es-ES"/>
          </w:rPr>
          <w:tab/>
        </w:r>
        <w:r w:rsidR="00FD5038" w:rsidRPr="000E697B">
          <w:rPr>
            <w:rStyle w:val="Hipervnculo"/>
            <w:noProof/>
          </w:rPr>
          <w:t>DIMENSIONAMIENTO HIDRAULICO DEL DRENAJE DE FONDO</w:t>
        </w:r>
        <w:r w:rsidR="00FD5038">
          <w:rPr>
            <w:noProof/>
            <w:webHidden/>
          </w:rPr>
          <w:tab/>
        </w:r>
        <w:r w:rsidR="00FD5038">
          <w:rPr>
            <w:noProof/>
            <w:webHidden/>
          </w:rPr>
          <w:fldChar w:fldCharType="begin"/>
        </w:r>
        <w:r w:rsidR="00FD5038">
          <w:rPr>
            <w:noProof/>
            <w:webHidden/>
          </w:rPr>
          <w:instrText xml:space="preserve"> PAGEREF _Toc532996345 \h </w:instrText>
        </w:r>
        <w:r w:rsidR="00FD5038">
          <w:rPr>
            <w:noProof/>
            <w:webHidden/>
          </w:rPr>
        </w:r>
        <w:r w:rsidR="00FD5038">
          <w:rPr>
            <w:noProof/>
            <w:webHidden/>
          </w:rPr>
          <w:fldChar w:fldCharType="separate"/>
        </w:r>
        <w:r w:rsidR="00FD5038">
          <w:rPr>
            <w:noProof/>
            <w:webHidden/>
          </w:rPr>
          <w:t>10</w:t>
        </w:r>
        <w:r w:rsidR="00FD5038">
          <w:rPr>
            <w:noProof/>
            <w:webHidden/>
          </w:rPr>
          <w:fldChar w:fldCharType="end"/>
        </w:r>
      </w:hyperlink>
    </w:p>
    <w:p w:rsidR="00FD5038" w:rsidRDefault="002316D8">
      <w:pPr>
        <w:pStyle w:val="TDC2"/>
        <w:tabs>
          <w:tab w:val="left" w:pos="880"/>
          <w:tab w:val="right" w:leader="dot" w:pos="9062"/>
        </w:tabs>
        <w:rPr>
          <w:rFonts w:eastAsiaTheme="minorEastAsia"/>
          <w:noProof/>
          <w:lang w:eastAsia="es-ES"/>
        </w:rPr>
      </w:pPr>
      <w:hyperlink w:anchor="_Toc532996346" w:history="1">
        <w:r w:rsidR="00FD5038" w:rsidRPr="000E697B">
          <w:rPr>
            <w:rStyle w:val="Hipervnculo"/>
            <w:noProof/>
          </w:rPr>
          <w:t>4.1.</w:t>
        </w:r>
        <w:r w:rsidR="00FD5038">
          <w:rPr>
            <w:rFonts w:eastAsiaTheme="minorEastAsia"/>
            <w:noProof/>
            <w:lang w:eastAsia="es-ES"/>
          </w:rPr>
          <w:tab/>
        </w:r>
        <w:r w:rsidR="00FD5038" w:rsidRPr="000E697B">
          <w:rPr>
            <w:rStyle w:val="Hipervnculo"/>
            <w:noProof/>
          </w:rPr>
          <w:t>DREN LONGITUDINAL</w:t>
        </w:r>
        <w:r w:rsidR="00FD5038">
          <w:rPr>
            <w:noProof/>
            <w:webHidden/>
          </w:rPr>
          <w:tab/>
        </w:r>
        <w:r w:rsidR="00FD5038">
          <w:rPr>
            <w:noProof/>
            <w:webHidden/>
          </w:rPr>
          <w:fldChar w:fldCharType="begin"/>
        </w:r>
        <w:r w:rsidR="00FD5038">
          <w:rPr>
            <w:noProof/>
            <w:webHidden/>
          </w:rPr>
          <w:instrText xml:space="preserve"> PAGEREF _Toc532996346 \h </w:instrText>
        </w:r>
        <w:r w:rsidR="00FD5038">
          <w:rPr>
            <w:noProof/>
            <w:webHidden/>
          </w:rPr>
        </w:r>
        <w:r w:rsidR="00FD5038">
          <w:rPr>
            <w:noProof/>
            <w:webHidden/>
          </w:rPr>
          <w:fldChar w:fldCharType="separate"/>
        </w:r>
        <w:r w:rsidR="00FD5038">
          <w:rPr>
            <w:noProof/>
            <w:webHidden/>
          </w:rPr>
          <w:t>10</w:t>
        </w:r>
        <w:r w:rsidR="00FD5038">
          <w:rPr>
            <w:noProof/>
            <w:webHidden/>
          </w:rPr>
          <w:fldChar w:fldCharType="end"/>
        </w:r>
      </w:hyperlink>
    </w:p>
    <w:p w:rsidR="00FD5038" w:rsidRDefault="002316D8">
      <w:pPr>
        <w:pStyle w:val="TDC2"/>
        <w:tabs>
          <w:tab w:val="left" w:pos="880"/>
          <w:tab w:val="right" w:leader="dot" w:pos="9062"/>
        </w:tabs>
        <w:rPr>
          <w:rFonts w:eastAsiaTheme="minorEastAsia"/>
          <w:noProof/>
          <w:lang w:eastAsia="es-ES"/>
        </w:rPr>
      </w:pPr>
      <w:hyperlink w:anchor="_Toc532996347" w:history="1">
        <w:r w:rsidR="00FD5038" w:rsidRPr="000E697B">
          <w:rPr>
            <w:rStyle w:val="Hipervnculo"/>
            <w:noProof/>
          </w:rPr>
          <w:t>4.2.</w:t>
        </w:r>
        <w:r w:rsidR="00FD5038">
          <w:rPr>
            <w:rFonts w:eastAsiaTheme="minorEastAsia"/>
            <w:noProof/>
            <w:lang w:eastAsia="es-ES"/>
          </w:rPr>
          <w:tab/>
        </w:r>
        <w:r w:rsidR="00FD5038" w:rsidRPr="000E697B">
          <w:rPr>
            <w:rStyle w:val="Hipervnculo"/>
            <w:noProof/>
          </w:rPr>
          <w:t>DRENES TRANSVERSALES</w:t>
        </w:r>
        <w:r w:rsidR="00FD5038">
          <w:rPr>
            <w:noProof/>
            <w:webHidden/>
          </w:rPr>
          <w:tab/>
        </w:r>
        <w:r w:rsidR="00FD5038">
          <w:rPr>
            <w:noProof/>
            <w:webHidden/>
          </w:rPr>
          <w:fldChar w:fldCharType="begin"/>
        </w:r>
        <w:r w:rsidR="00FD5038">
          <w:rPr>
            <w:noProof/>
            <w:webHidden/>
          </w:rPr>
          <w:instrText xml:space="preserve"> PAGEREF _Toc532996347 \h </w:instrText>
        </w:r>
        <w:r w:rsidR="00FD5038">
          <w:rPr>
            <w:noProof/>
            <w:webHidden/>
          </w:rPr>
        </w:r>
        <w:r w:rsidR="00FD5038">
          <w:rPr>
            <w:noProof/>
            <w:webHidden/>
          </w:rPr>
          <w:fldChar w:fldCharType="separate"/>
        </w:r>
        <w:r w:rsidR="00FD5038">
          <w:rPr>
            <w:noProof/>
            <w:webHidden/>
          </w:rPr>
          <w:t>10</w:t>
        </w:r>
        <w:r w:rsidR="00FD5038">
          <w:rPr>
            <w:noProof/>
            <w:webHidden/>
          </w:rPr>
          <w:fldChar w:fldCharType="end"/>
        </w:r>
      </w:hyperlink>
    </w:p>
    <w:p w:rsidR="00FD5038" w:rsidRDefault="002316D8">
      <w:pPr>
        <w:pStyle w:val="TDC1"/>
        <w:tabs>
          <w:tab w:val="left" w:pos="440"/>
          <w:tab w:val="right" w:leader="dot" w:pos="9062"/>
        </w:tabs>
        <w:rPr>
          <w:rFonts w:eastAsiaTheme="minorEastAsia"/>
          <w:noProof/>
          <w:lang w:eastAsia="es-ES"/>
        </w:rPr>
      </w:pPr>
      <w:hyperlink w:anchor="_Toc532996348" w:history="1">
        <w:r w:rsidR="00FD5038" w:rsidRPr="000E697B">
          <w:rPr>
            <w:rStyle w:val="Hipervnculo"/>
            <w:noProof/>
          </w:rPr>
          <w:t>5.</w:t>
        </w:r>
        <w:r w:rsidR="00FD5038">
          <w:rPr>
            <w:rFonts w:eastAsiaTheme="minorEastAsia"/>
            <w:noProof/>
            <w:lang w:eastAsia="es-ES"/>
          </w:rPr>
          <w:tab/>
        </w:r>
        <w:r w:rsidR="00FD5038" w:rsidRPr="000E697B">
          <w:rPr>
            <w:rStyle w:val="Hipervnculo"/>
            <w:noProof/>
          </w:rPr>
          <w:t>DIMENSIONAMIENTO HIDRAULICO DE LA BALSA DE DECANTACIÓN</w:t>
        </w:r>
        <w:r w:rsidR="00FD5038">
          <w:rPr>
            <w:noProof/>
            <w:webHidden/>
          </w:rPr>
          <w:tab/>
        </w:r>
        <w:r w:rsidR="00FD5038">
          <w:rPr>
            <w:noProof/>
            <w:webHidden/>
          </w:rPr>
          <w:fldChar w:fldCharType="begin"/>
        </w:r>
        <w:r w:rsidR="00FD5038">
          <w:rPr>
            <w:noProof/>
            <w:webHidden/>
          </w:rPr>
          <w:instrText xml:space="preserve"> PAGEREF _Toc532996348 \h </w:instrText>
        </w:r>
        <w:r w:rsidR="00FD5038">
          <w:rPr>
            <w:noProof/>
            <w:webHidden/>
          </w:rPr>
        </w:r>
        <w:r w:rsidR="00FD5038">
          <w:rPr>
            <w:noProof/>
            <w:webHidden/>
          </w:rPr>
          <w:fldChar w:fldCharType="separate"/>
        </w:r>
        <w:r w:rsidR="00FD5038">
          <w:rPr>
            <w:noProof/>
            <w:webHidden/>
          </w:rPr>
          <w:t>11</w:t>
        </w:r>
        <w:r w:rsidR="00FD5038">
          <w:rPr>
            <w:noProof/>
            <w:webHidden/>
          </w:rPr>
          <w:fldChar w:fldCharType="end"/>
        </w:r>
      </w:hyperlink>
    </w:p>
    <w:p w:rsidR="006D2C63" w:rsidRDefault="00A67A5C" w:rsidP="006E6727">
      <w:pPr>
        <w:rPr>
          <w:b/>
          <w:bCs/>
          <w:noProof/>
        </w:rPr>
      </w:pPr>
      <w:r>
        <w:rPr>
          <w:b/>
          <w:bCs/>
          <w:noProof/>
        </w:rPr>
        <w:fldChar w:fldCharType="end"/>
      </w:r>
    </w:p>
    <w:p w:rsidR="00760F6E" w:rsidRDefault="00760F6E" w:rsidP="00760F6E">
      <w:pPr>
        <w:rPr>
          <w:noProof/>
        </w:rPr>
      </w:pPr>
    </w:p>
    <w:p w:rsidR="00760F6E" w:rsidRDefault="00760F6E" w:rsidP="00760F6E">
      <w:pPr>
        <w:sectPr w:rsidR="00760F6E" w:rsidSect="000D2CFD">
          <w:headerReference w:type="default" r:id="rId11"/>
          <w:footerReference w:type="default" r:id="rId12"/>
          <w:pgSz w:w="11906" w:h="16838"/>
          <w:pgMar w:top="1417" w:right="1416" w:bottom="1417" w:left="1418" w:header="708" w:footer="942" w:gutter="0"/>
          <w:pgNumType w:fmt="lowerRoman" w:start="1"/>
          <w:cols w:space="708"/>
          <w:docGrid w:linePitch="360"/>
        </w:sectPr>
      </w:pPr>
    </w:p>
    <w:p w:rsidR="006D2C63" w:rsidRDefault="00AD6029" w:rsidP="006D2C63">
      <w:pPr>
        <w:pStyle w:val="Ttulo1"/>
      </w:pPr>
      <w:bookmarkStart w:id="0" w:name="_Toc532996342"/>
      <w:r>
        <w:lastRenderedPageBreak/>
        <w:t>INTRODUCCIÓN</w:t>
      </w:r>
      <w:bookmarkEnd w:id="0"/>
    </w:p>
    <w:p w:rsidR="009E063A" w:rsidRDefault="009E063A" w:rsidP="009E063A">
      <w:r>
        <w:t xml:space="preserve">El objeto principal de este anejo de hidrología y drenaje será la definición de la red de recogida de aguas de escorrentía superficial y de infiltración del futuro </w:t>
      </w:r>
      <w:r w:rsidR="002316D8">
        <w:t xml:space="preserve">relleno </w:t>
      </w:r>
      <w:r>
        <w:t xml:space="preserve">de tierras </w:t>
      </w:r>
      <w:r w:rsidR="00934549">
        <w:t>frente al caserío Zalbide, en el término municipal de Andoain</w:t>
      </w:r>
      <w:r>
        <w:t>.</w:t>
      </w:r>
    </w:p>
    <w:p w:rsidR="009E063A" w:rsidRDefault="009E063A" w:rsidP="009E063A">
      <w:r>
        <w:t>Para lograr tal fin, en primer lugar se hará un análisis hidrológico del entorno, para en segunda instancia proceder al dimensionamiento de los diferentes elementos de la red de drenaje, tanto en el estado de explotación como en el estado final tras finalizar los trabajos de relleno previstos en este documento.</w:t>
      </w:r>
    </w:p>
    <w:p w:rsidR="009E063A" w:rsidRDefault="009E063A" w:rsidP="009E063A">
      <w:pPr>
        <w:pStyle w:val="Ttulo1"/>
      </w:pPr>
      <w:bookmarkStart w:id="1" w:name="_Toc532996343"/>
      <w:r>
        <w:t>HIDROLOGÍA</w:t>
      </w:r>
      <w:bookmarkEnd w:id="1"/>
    </w:p>
    <w:p w:rsidR="009E063A" w:rsidRDefault="009E063A" w:rsidP="009E063A">
      <w:r>
        <w:t xml:space="preserve">La ejecución de rellenos inertes provenientes de excavaciones va a requerir de la gestión de las precipitaciones que discurren por la cuenca actual. </w:t>
      </w:r>
    </w:p>
    <w:p w:rsidR="009E063A" w:rsidRDefault="009E063A" w:rsidP="009E063A">
      <w:r>
        <w:t>La red de recogida de aguas de escorrentía superficial estará compuesta por los siguientes elementos:</w:t>
      </w:r>
    </w:p>
    <w:p w:rsidR="009E063A" w:rsidRDefault="009E063A" w:rsidP="009E063A">
      <w:pPr>
        <w:pStyle w:val="Prrafodelista"/>
        <w:numPr>
          <w:ilvl w:val="0"/>
          <w:numId w:val="11"/>
        </w:numPr>
      </w:pPr>
      <w:r>
        <w:t>Cunetas perimetrales que intercepten tanto la escorrentía proveniente de aguas arriba de los rellenos como las aguas del mismo relleno que no se infiltren.</w:t>
      </w:r>
    </w:p>
    <w:p w:rsidR="009E063A" w:rsidRDefault="009E063A" w:rsidP="009E063A">
      <w:pPr>
        <w:pStyle w:val="Prrafodelista"/>
        <w:numPr>
          <w:ilvl w:val="0"/>
          <w:numId w:val="11"/>
        </w:numPr>
      </w:pPr>
      <w:r>
        <w:t>Dren de fondo, que recoja las aguas infiltradas en los rellenos.</w:t>
      </w:r>
    </w:p>
    <w:p w:rsidR="009E063A" w:rsidRDefault="009E063A" w:rsidP="009E063A">
      <w:pPr>
        <w:pStyle w:val="Prrafodelista"/>
        <w:numPr>
          <w:ilvl w:val="0"/>
          <w:numId w:val="11"/>
        </w:numPr>
      </w:pPr>
      <w:r>
        <w:t>Balsa de decantación que reducirá la concentración de sólidos en suspensión de las aguas infiltradas en los rellenos antes de verterlos al cauce natural. La vida útil de estas balsas se limitará al periodo de rellenos, después de lo cual, una vez aplicadas las medidas de reposición ambiental, se procederá a su desmantelamiento.</w:t>
      </w:r>
    </w:p>
    <w:p w:rsidR="009E063A" w:rsidRDefault="009E063A" w:rsidP="009217CE">
      <w:r>
        <w:t>Siguiendo las indicaciones de la Instrucción de Carreteras I.C.5.2, estos elementos de drenaje serán diseñados para un periodo de retorno de 500 años.</w:t>
      </w:r>
    </w:p>
    <w:p w:rsidR="009E063A" w:rsidRDefault="009E063A" w:rsidP="009217CE">
      <w:r>
        <w:t>Tal y como se ha mencionado en el primer apartado de este anejo, el objetivo final del mismo es el dimensionamiento de la red de drenaje de la vaguada a rellenar, por lo que, en primer lugar, se realizará un análisis hidrológico de las cuencas vertientes y obtener de esta forma la intensidad media de precipitaciones de cada una de las cuencas vertientes.</w:t>
      </w:r>
    </w:p>
    <w:p w:rsidR="009217CE" w:rsidRDefault="009217CE" w:rsidP="009217CE">
      <w:r>
        <w:t xml:space="preserve">Para la determinación de la precipitación máxima diaria, P24h, se van a utilizar las curvas isomáximas que corresponden a la zona estudiada, asociadas a cada periodo de retorno analizado según el “Estudio de precipitaciones intensas, tiempos de concentración y caudales de cálculo de las cuencas del territorio histórico de Gipuzkoa” realizado en febrero de 1999 por IKAUR para la Diputación Foral de Guipúzcoa, ya que se trata de un estudio específico del territorio que ha considerado 59 estaciones pluviométricas, sus bandas de </w:t>
      </w:r>
      <w:proofErr w:type="spellStart"/>
      <w:r>
        <w:t>pluviógrafos</w:t>
      </w:r>
      <w:proofErr w:type="spellEnd"/>
      <w:r>
        <w:t>, y otra serie de datos históricos convenientemente tratados, por lo que se estima que sus conclusiones (mapas de isomáximas) son válidas para proceder a su aplicación a la zona de proyecto.</w:t>
      </w:r>
    </w:p>
    <w:p w:rsidR="009217CE" w:rsidRDefault="009217CE" w:rsidP="009217CE">
      <w:r w:rsidRPr="00056511">
        <w:t>Para el caso que nos ocupa</w:t>
      </w:r>
      <w:r>
        <w:t xml:space="preserve"> se va a utilizar el mapa de isomáximas correspondientes al periodo de retorno de 10 años para el dimensionamiento de </w:t>
      </w:r>
      <w:r w:rsidR="005156ED">
        <w:t>la balsa de decantación</w:t>
      </w:r>
      <w:r>
        <w:t xml:space="preserve"> y de </w:t>
      </w:r>
      <w:r w:rsidR="005156ED">
        <w:t>500 años para el dren de fondo.</w:t>
      </w:r>
    </w:p>
    <w:p w:rsidR="005156ED" w:rsidRDefault="005156ED" w:rsidP="009217CE">
      <w:r>
        <w:t>La balsa de decantación se dimensionará para un periodo de retorno de 10 años debido a su carácter temporal.</w:t>
      </w:r>
    </w:p>
    <w:p w:rsidR="009217CE" w:rsidRDefault="009217CE" w:rsidP="009217CE">
      <w:r>
        <w:t>A continuación se muestra dicho</w:t>
      </w:r>
      <w:r w:rsidR="005156ED">
        <w:t>s</w:t>
      </w:r>
      <w:r>
        <w:t xml:space="preserve"> mapa</w:t>
      </w:r>
      <w:r w:rsidR="002316D8">
        <w:t>s</w:t>
      </w:r>
      <w:r>
        <w:t xml:space="preserve">, marcando en la misma el entorno de </w:t>
      </w:r>
      <w:r w:rsidR="00934549">
        <w:t>Andoain</w:t>
      </w:r>
      <w:r>
        <w:t>, objeto de este proyecto.</w:t>
      </w:r>
    </w:p>
    <w:p w:rsidR="00233E1F" w:rsidRDefault="002316D8" w:rsidP="005156ED">
      <w:pPr>
        <w:spacing w:after="0"/>
      </w:pPr>
      <w:r>
        <w:rPr>
          <w:noProof/>
          <w:lang w:eastAsia="es-ES"/>
        </w:rPr>
        <w:lastRenderedPageBreak/>
        <w:pict>
          <v:oval id="Elipse 5" o:spid="_x0000_s1026" style="position:absolute;left:0;text-align:left;margin-left:270.9pt;margin-top:105.55pt;width:32.8pt;height:24.2pt;z-index:251661312;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olQIAAIQFAAAOAAAAZHJzL2Uyb0RvYy54bWysVN9vGjEMfp+0/yHK+3oHg7IhjgrRMU2q&#10;WrR26nPIJVykXJwlgYP99XNyP4q6ag/TeDji2P5sf7G9uDnVmhyF8wpMQUdXOSXCcCiV2Rf0x9Pm&#10;wydKfGCmZBqMKOhZeHqzfP9u0di5GEMFuhSOIIjx88YWtArBzrPM80rUzF+BFQaVElzNAopun5WO&#10;NYhe62yc59dZA660DrjwHm9vWyVdJnwpBQ8PUnoRiC4o5hbS16XvLn6z5YLN947ZSvEuDfYPWdRM&#10;GQw6QN2ywMjBqT+gasUdeJDhikOdgZSKi1QDVjPKX1XzWDErUi1IjrcDTf7/wfL749YRVRZ0Solh&#10;NT7RF62sF2QauWmsn6PJo926TvJ4jIWepKvjP5ZATonP88CnOAXC8XIyuh5PZ5RwVH3MZ/ksYWYv&#10;ztb58FVATeKhoEKn0IlIdrzzAWOidW8VwxnYKK3Tq2kTLzxoVca7JLj9bq0dOTJ87s0mx1+sAjEu&#10;zFCKrlmsra0mncJZi4ihzXchkRHMf5wySb0oBljGuTBh1KoqVoo22vQyWOze6JFCJ8CILDHLAbsD&#10;6C1bkB67zbmzj64itfLgnP8tsdZ58EiRwYTBuVYG3FsAGqvqIrf2PUktNZGlHZRn7BcH7SB5yzcK&#10;n+6O+bBlDicHZwy3QXjAj9TQFBS6EyUVuF9v3Ud7bGjUUtLgJBbU/zwwJyjR3wy2+ufRZBJHNwmT&#10;6WyMgrvU7C415lCvAV9/hHvH8nSM9kH3R+mgfsalsYpRUcUMx9gF5cH1wjq0GwLXDherVTLDcbUs&#10;3JlHyyN4ZDX25dPpmTnb9W/Axr+HfmrZ/FUPt7bR08DqEECq1OAvvHZ846inxunWUtwll3Kyelme&#10;y98AAAD//wMAUEsDBBQABgAIAAAAIQCqFwLG3wAAAAsBAAAPAAAAZHJzL2Rvd25yZXYueG1sTI/N&#10;TsMwEITvSLyDtUjcqBOTlhLiVLQSB+BEQZy38TaJ6p8odtvA07Oc4Dia0cw31WpyVpxojH3wGvJZ&#10;BoJ8E0zvWw0f7083SxAxoTdogycNXxRhVV9eVFiacPZvdNqmVnCJjyVq6FIaSilj05HDOAsDefb2&#10;YXSYWI6tNCOeudxZqbJsIR32nhc6HGjTUXPYHh3vvq4LpT7Ven6w35sX3M8HE561vr6aHh9AJJrS&#10;Xxh+8RkdambahaM3UVgNxa0qOMrGQt2B4ERxv+R3Ow0qz3OQdSX/f6h/AAAA//8DAFBLAQItABQA&#10;BgAIAAAAIQC2gziS/gAAAOEBAAATAAAAAAAAAAAAAAAAAAAAAABbQ29udGVudF9UeXBlc10ueG1s&#10;UEsBAi0AFAAGAAgAAAAhADj9If/WAAAAlAEAAAsAAAAAAAAAAAAAAAAALwEAAF9yZWxzLy5yZWxz&#10;UEsBAi0AFAAGAAgAAAAhAH379GiVAgAAhAUAAA4AAAAAAAAAAAAAAAAALgIAAGRycy9lMm9Eb2Mu&#10;eG1sUEsBAi0AFAAGAAgAAAAhAKoXAsbfAAAACwEAAA8AAAAAAAAAAAAAAAAA7wQAAGRycy9kb3du&#10;cmV2LnhtbFBLBQYAAAAABAAEAPMAAAD7BQAAAAA=&#10;" filled="f" strokecolor="red" strokeweight="2pt"/>
        </w:pict>
      </w:r>
      <w:r w:rsidR="00233E1F">
        <w:rPr>
          <w:noProof/>
          <w:lang w:eastAsia="es-ES"/>
        </w:rPr>
        <w:drawing>
          <wp:inline distT="0" distB="0" distL="0" distR="0">
            <wp:extent cx="5760000" cy="4023288"/>
            <wp:effectExtent l="0" t="0" r="0" b="0"/>
            <wp:docPr id="4" name="1 Imagen" descr="Apendice 2 Mapas de isohietas maximas_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 Imagen" descr="Apendice 2 Mapas de isohietas maximas_500.jpg"/>
                    <pic:cNvPicPr>
                      <a:picLocks noChangeAspect="1"/>
                    </pic:cNvPicPr>
                  </pic:nvPicPr>
                  <pic:blipFill rotWithShape="1">
                    <a:blip r:embed="rId13" cstate="print">
                      <a:extLst>
                        <a:ext uri="{28A0092B-C50C-407E-A947-70E740481C1C}">
                          <a14:useLocalDpi xmlns:a14="http://schemas.microsoft.com/office/drawing/2010/main" val="0"/>
                        </a:ext>
                      </a:extLst>
                    </a:blip>
                    <a:srcRect/>
                    <a:stretch/>
                  </pic:blipFill>
                  <pic:spPr bwMode="auto">
                    <a:xfrm>
                      <a:off x="0" y="0"/>
                      <a:ext cx="5760000" cy="4023288"/>
                    </a:xfrm>
                    <a:prstGeom prst="rect">
                      <a:avLst/>
                    </a:prstGeom>
                    <a:ln>
                      <a:noFill/>
                    </a:ln>
                    <a:extLst>
                      <a:ext uri="{53640926-AAD7-44D8-BBD7-CCE9431645EC}">
                        <a14:shadowObscured xmlns:a14="http://schemas.microsoft.com/office/drawing/2010/main"/>
                      </a:ext>
                    </a:extLst>
                  </pic:spPr>
                </pic:pic>
              </a:graphicData>
            </a:graphic>
          </wp:inline>
        </w:drawing>
      </w:r>
    </w:p>
    <w:p w:rsidR="00233E1F" w:rsidRDefault="005156ED" w:rsidP="00D326F6">
      <w:pPr>
        <w:pStyle w:val="Subttulo"/>
      </w:pPr>
      <w:r>
        <w:t>Isomáximas de precipitación en 24 h (mm). T=500 años</w:t>
      </w:r>
    </w:p>
    <w:p w:rsidR="009217CE" w:rsidRPr="00056511" w:rsidRDefault="002316D8" w:rsidP="005156ED">
      <w:pPr>
        <w:spacing w:after="0"/>
      </w:pPr>
      <w:r>
        <w:rPr>
          <w:noProof/>
          <w:lang w:eastAsia="es-ES"/>
        </w:rPr>
        <w:pict>
          <v:oval id="Elipse 1" o:spid="_x0000_s1035" style="position:absolute;left:0;text-align:left;margin-left:271.25pt;margin-top:104.85pt;width:32.8pt;height:24.2pt;z-index:251659264;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VpRkwIAAIQFAAAOAAAAZHJzL2Uyb0RvYy54bWysVM1u2zAMvg/YOwi6r3aypNmMOkXQLsOA&#10;og3WDj0rshQbkEVNUuJkTz9Kst2gK3YY5oNMiuTHH5G8uj62ihyEdQ3okk4uckqE5lA1elfSH0/r&#10;D58ocZ7piinQoqQn4ej18v27q84UYgo1qEpYgiDaFZ0pae29KbLM8Vq0zF2AERqFEmzLPLJ2l1WW&#10;dYjeqmya55dZB7YyFrhwDm9vk5AuI76UgvsHKZ3wRJUUY/PxtPHchjNbXrFiZ5mpG96Hwf4hipY1&#10;Gp2OULfMM7K3zR9QbcMtOJD+gkObgZQNFzEHzGaSv8rmsWZGxFywOM6MZXL/D5bfHzaWNBW+HSWa&#10;tfhEX1RjnCCTUJvOuAJVHs3G9pxDMiR6lLYNf0yBHGM9T2M9xdETjpezyeV0vqCEo+hjvsgX84CZ&#10;vRgb6/xXAS0JREmFiq5jIdnhzvmkPWgFdxrWjVJ4zwqlw+lANVW4i4zdbW+UJQeGz71e5/j1Hs/U&#10;0H8wzUJuKZtI+ZMSCfa7kFgRjH8aI4m9KEZYxrnQfpJENatE8jY/dxa6N1jEZJVGwIAsMcoRuwcY&#10;NBPIgJ3y7vWDqYitPBrnfwssGY8W0TNoPxq3jQb7FoDCrHrPSX8oUipNqNIWqhP2i4U0SM7wdYNP&#10;d8ec3zCLk4MzhtvAP+AhFXQlhZ6ipAb76637oI8NjVJKOpzEkrqfe2YFJeqbxlb/PJnNwuhGZjZf&#10;TJGx55LtuUTv2xvA18d2xugiGfS9GkhpoX3GpbEKXlHENEffJeXeDsyNTxsC1w4Xq1VUw3E1zN/p&#10;R8MDeKhq6Mun4zOzpu9fj41/D8PUsuJVDyfdYKlhtfcgm9jgL3Xt642jHhunX0thl5zzUetleS5/&#10;AwAA//8DAFBLAwQUAAYACAAAACEA5RSKTOAAAAALAQAADwAAAGRycy9kb3ducmV2LnhtbEyPy07D&#10;MBBF90j8gzVI7KgTJ32lcSpaiQV0RUFdu7GbRLXHUey2ga9nWMFydI/uPVOuR2fZ1Qyh8yghnSTA&#10;DNZed9hI+Px4eVoAC1GhVtajkfBlAqyr+7tSFdrf8N1c97FhVIKhUBLaGPuC81C3xqkw8b1Byk5+&#10;cCrSOTRcD+pG5c5ykSQz7lSHtNCq3mxbU5/3F0e7u00uxEFspmf7vX1Tp2mv/auUjw/j8wpYNGP8&#10;g+FXn9ShIqejv6AOzErIsywllIJZmgEjIl8u5sCOEkSynAOvSv7/h+oHAAD//wMAUEsBAi0AFAAG&#10;AAgAAAAhALaDOJL+AAAA4QEAABMAAAAAAAAAAAAAAAAAAAAAAFtDb250ZW50X1R5cGVzXS54bWxQ&#10;SwECLQAUAAYACAAAACEAOP0h/9YAAACUAQAACwAAAAAAAAAAAAAAAAAvAQAAX3JlbHMvLnJlbHNQ&#10;SwECLQAUAAYACAAAACEAyE1aUZMCAACEBQAADgAAAAAAAAAAAAAAAAAuAgAAZHJzL2Uyb0RvYy54&#10;bWxQSwECLQAUAAYACAAAACEA5RSKTOAAAAALAQAADwAAAAAAAAAAAAAAAADtBAAAZHJzL2Rvd25y&#10;ZXYueG1sUEsFBgAAAAAEAAQA8wAAAPoFAAAAAA==&#10;" filled="f" strokecolor="red" strokeweight="2pt"/>
        </w:pict>
      </w:r>
      <w:r w:rsidR="009217CE">
        <w:rPr>
          <w:noProof/>
          <w:lang w:eastAsia="es-ES"/>
        </w:rPr>
        <w:drawing>
          <wp:inline distT="0" distB="0" distL="0" distR="0">
            <wp:extent cx="5760000" cy="4023193"/>
            <wp:effectExtent l="0" t="0" r="0" b="0"/>
            <wp:docPr id="2" name="1 Imagen" descr="Apendice 2 Mapas de isohietas maximas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 Imagen" descr="Apendice 2 Mapas de isohietas maximas_10.jpg"/>
                    <pic:cNvPicPr>
                      <a:picLocks noChangeAspect="1"/>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5760000" cy="4023193"/>
                    </a:xfrm>
                    <a:prstGeom prst="rect">
                      <a:avLst/>
                    </a:prstGeom>
                    <a:ln>
                      <a:noFill/>
                    </a:ln>
                    <a:extLst>
                      <a:ext uri="{53640926-AAD7-44D8-BBD7-CCE9431645EC}">
                        <a14:shadowObscured xmlns:a14="http://schemas.microsoft.com/office/drawing/2010/main"/>
                      </a:ext>
                    </a:extLst>
                  </pic:spPr>
                </pic:pic>
              </a:graphicData>
            </a:graphic>
          </wp:inline>
        </w:drawing>
      </w:r>
    </w:p>
    <w:p w:rsidR="009217CE" w:rsidRDefault="005156ED" w:rsidP="00D326F6">
      <w:pPr>
        <w:pStyle w:val="Subttulo"/>
      </w:pPr>
      <w:r>
        <w:t>Isomáximas de precipitación en 24 h (mm). T=10 años</w:t>
      </w:r>
    </w:p>
    <w:p w:rsidR="005156ED" w:rsidRDefault="005156ED" w:rsidP="005156ED">
      <w:r w:rsidRPr="00056511">
        <w:lastRenderedPageBreak/>
        <w:t>Por lo tanto, de estas curvas se obtiene el valor de la pr</w:t>
      </w:r>
      <w:r w:rsidR="002316D8">
        <w:t xml:space="preserve">ecipitación máxima en 24 </w:t>
      </w:r>
      <w:proofErr w:type="gramStart"/>
      <w:r w:rsidR="002316D8">
        <w:t xml:space="preserve">horas </w:t>
      </w:r>
      <w:r>
        <w:t>,</w:t>
      </w:r>
      <w:proofErr w:type="gramEnd"/>
      <w:r>
        <w:t xml:space="preserve"> que será de </w:t>
      </w:r>
      <w:r w:rsidR="00934549">
        <w:rPr>
          <w:b/>
        </w:rPr>
        <w:t>230</w:t>
      </w:r>
      <w:r>
        <w:rPr>
          <w:b/>
        </w:rPr>
        <w:t xml:space="preserve">mm </w:t>
      </w:r>
      <w:r>
        <w:t xml:space="preserve">para un periodo de retorno de 500 años y de </w:t>
      </w:r>
      <w:r w:rsidR="00934549">
        <w:rPr>
          <w:b/>
        </w:rPr>
        <w:t>125</w:t>
      </w:r>
      <w:r w:rsidRPr="00730C3A">
        <w:rPr>
          <w:b/>
        </w:rPr>
        <w:t>mm</w:t>
      </w:r>
      <w:r>
        <w:t xml:space="preserve"> para un periodo de retorno de 10 años</w:t>
      </w:r>
      <w:r w:rsidRPr="00056511">
        <w:t>.</w:t>
      </w:r>
    </w:p>
    <w:p w:rsidR="00A87144" w:rsidRDefault="00A87144" w:rsidP="00A87144">
      <w:r w:rsidRPr="00056511">
        <w:t>Para la obtención de la precipitación total diaria, P</w:t>
      </w:r>
      <w:r w:rsidRPr="00056511">
        <w:rPr>
          <w:vertAlign w:val="subscript"/>
        </w:rPr>
        <w:t>d</w:t>
      </w:r>
      <w:r w:rsidRPr="00056511">
        <w:t>, se van a utilizar las curvas intensidad-duración-frecuencia planteadas en el “Estudio de precipitaciones intensas, tiempos de concentración y caudales de cálculo de las cuencas del territorio histórico de Gipuzkoa”, donde se diferencian tres tipos de curva en función de la zona de estudio (costa, interior monte o interior valle).</w:t>
      </w:r>
    </w:p>
    <w:p w:rsidR="00535C45" w:rsidRPr="00056511" w:rsidRDefault="00535C45" w:rsidP="00A87144"/>
    <w:p w:rsidR="005156ED" w:rsidRPr="00056511" w:rsidRDefault="002316D8" w:rsidP="00B609DF">
      <w:pPr>
        <w:spacing w:after="0"/>
        <w:jc w:val="center"/>
      </w:pPr>
      <w:r>
        <w:rPr>
          <w:noProof/>
          <w:lang w:eastAsia="es-ES"/>
        </w:rPr>
        <w:pict>
          <v:rect id="Rectángulo 6" o:spid="_x0000_s1034" style="position:absolute;left:0;text-align:left;margin-left:80.6pt;margin-top:125.5pt;width:4in;height:36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gxcmgIAAIcFAAAOAAAAZHJzL2Uyb0RvYy54bWysVMFu2zAMvQ/YPwi6r3a6Nt2MOkXQIsOA&#10;og3aDj0rshwbkEWNUuJkf7Nv2Y+Nkhw36IodhvkgSyL5SD6RvLzadZptFboWTMknJzlnykioWrMu&#10;+benxYdPnDkvTCU0GFXyvXL8avb+3WVvC3UKDehKISMQ44relrzx3hZZ5mSjOuFOwCpDwhqwE56O&#10;uM4qFD2hdzo7zfNp1gNWFkEq5+j2Jgn5LOLXtZL+vq6d8kyXnGLzccW4rsKazS5FsUZhm1YOYYh/&#10;iKITrSGnI9SN8IJtsP0DqmslgoPan0joMqjrVqqYA2UzyV9l89gIq2IuRI6zI03u/8HKu+0SWVuV&#10;fMqZER090QOR9uunWW80sGkgqLeuIL1Hu8Th5Ggbst3V2IU/5cF2kdT9SKraeSbp8uP0/GKaE/eS&#10;ZGfnF/RqATR7sbbo/BcFHQubkiP5j1yK7a3zSfWgEpwZWLRa070otAmrA91W4S4ecL261si2gl58&#10;scjpG9wdqZHzYJqFzFIucef3WiXYB1UTKRT9aYwklqMaYYWUyvhJEjWiUsnb+bGzUMDBImaqDQEG&#10;5JqiHLEHgINmAjlgp7wH/WCqYjWPxvnfAkvGo0X0DMaPxl1rAN8C0JTV4DnpH0hK1ASWVlDtqWQQ&#10;Ui85KxctvdutcH4pkJqHnpoGgr+npdbQlxyGHWcN4I+37oM+1TRJOeupGUvuvm8EKs70V0PV/nly&#10;dha6Nx5iDXGGx5LVscRsumug15/Q6LEybskYvT5sa4TumebGPHglkTCSfJdcejwcrn0aEjR5pJrP&#10;oxp1rBX+1jxaGcADq6Eun3bPAu1QvJ7K/g4OjSuKVzWcdIOlgfnGQ93GAn/hdeCbuj0WzjCZwjg5&#10;Pketl/k5+w0AAP//AwBQSwMEFAAGAAgAAAAhAOqhqBHgAAAACwEAAA8AAABkcnMvZG93bnJldi54&#10;bWxMj81OwzAQhO9IvIO1SFwQdX5EWqVxKqhEDxyQKFx6c5IliRqvI9tpwtuznOhxZj/NzhS7xQzi&#10;gs73lhTEqwgEUm2bnloFX5+vjxsQPmhq9GAJFfygh115e1PovLEzfeDlGFrBIeRzraALYcyl9HWH&#10;RvuVHZH49m2d0YGla2Xj9MzhZpBJFGXS6J74Q6dH3HdYn4+TUVAdTm6/eUkPYXrIOPrcvuH7rNT9&#10;3fK8BRFwCf8w/NXn6lByp8pO1HgxsM7ihFEFyVPMo5hYp2t2KgVpkkYgy0Jebyh/AQAA//8DAFBL&#10;AQItABQABgAIAAAAIQC2gziS/gAAAOEBAAATAAAAAAAAAAAAAAAAAAAAAABbQ29udGVudF9UeXBl&#10;c10ueG1sUEsBAi0AFAAGAAgAAAAhADj9If/WAAAAlAEAAAsAAAAAAAAAAAAAAAAALwEAAF9yZWxz&#10;Ly5yZWxzUEsBAi0AFAAGAAgAAAAhACHKDFyaAgAAhwUAAA4AAAAAAAAAAAAAAAAALgIAAGRycy9l&#10;Mm9Eb2MueG1sUEsBAi0AFAAGAAgAAAAhAOqhqBHgAAAACwEAAA8AAAAAAAAAAAAAAAAA9AQAAGRy&#10;cy9kb3ducmV2LnhtbFBLBQYAAAAABAAEAPMAAAABBgAAAAA=&#10;" filled="f" strokecolor="red" strokeweight="2pt"/>
        </w:pict>
      </w:r>
      <w:r w:rsidR="00535C45" w:rsidRPr="00535C45">
        <w:rPr>
          <w:noProof/>
          <w:bdr w:val="single" w:sz="4" w:space="0" w:color="auto"/>
          <w:lang w:eastAsia="es-ES"/>
        </w:rPr>
        <w:drawing>
          <wp:inline distT="0" distB="0" distL="0" distR="0">
            <wp:extent cx="3952875" cy="4686300"/>
            <wp:effectExtent l="0" t="0" r="9525" b="0"/>
            <wp:docPr id="15" name="Imagen 12" descr="Curva I-T-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rva I-T-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52875" cy="4686300"/>
                    </a:xfrm>
                    <a:prstGeom prst="rect">
                      <a:avLst/>
                    </a:prstGeom>
                    <a:noFill/>
                    <a:ln w="9525">
                      <a:noFill/>
                      <a:miter lim="800000"/>
                      <a:headEnd/>
                      <a:tailEnd/>
                    </a:ln>
                  </pic:spPr>
                </pic:pic>
              </a:graphicData>
            </a:graphic>
          </wp:inline>
        </w:drawing>
      </w:r>
    </w:p>
    <w:p w:rsidR="00535C45" w:rsidRPr="001C4B7A" w:rsidRDefault="00535C45" w:rsidP="00535C45">
      <w:pPr>
        <w:pStyle w:val="Subttulo"/>
      </w:pPr>
      <w:r w:rsidRPr="001C4B7A">
        <w:t>Comparación de las curvas IDF adimensionales</w:t>
      </w:r>
      <w:r>
        <w:t xml:space="preserve"> (Fuente: DFG)</w:t>
      </w:r>
    </w:p>
    <w:p w:rsidR="00535C45" w:rsidRDefault="00535C45" w:rsidP="00535C45">
      <w:r>
        <w:t xml:space="preserve">En </w:t>
      </w:r>
      <w:r w:rsidR="00B609DF">
        <w:t>este</w:t>
      </w:r>
      <w:r>
        <w:t xml:space="preserve"> caso, se considera que la vaguada objeto del proyecto se encuentra en zona </w:t>
      </w:r>
      <w:r>
        <w:rPr>
          <w:i/>
        </w:rPr>
        <w:t>interior valle</w:t>
      </w:r>
      <w:r w:rsidRPr="00056511">
        <w:t>.</w:t>
      </w:r>
    </w:p>
    <w:p w:rsidR="00535C45" w:rsidRDefault="00535C45" w:rsidP="00535C45">
      <w:pPr>
        <w:rPr>
          <w:lang w:val="es-ES_tradnl"/>
        </w:rPr>
      </w:pPr>
      <w:r w:rsidRPr="00626659">
        <w:rPr>
          <w:lang w:val="es-ES_tradnl"/>
        </w:rPr>
        <w:t xml:space="preserve">Para determinar el tiempo de concentración, empleamos la </w:t>
      </w:r>
      <w:r w:rsidR="00B609DF" w:rsidRPr="00626659">
        <w:rPr>
          <w:lang w:val="es-ES_tradnl"/>
        </w:rPr>
        <w:t>fórmula</w:t>
      </w:r>
      <w:r w:rsidRPr="00626659">
        <w:rPr>
          <w:lang w:val="es-ES_tradnl"/>
        </w:rPr>
        <w:t xml:space="preserve"> de </w:t>
      </w:r>
      <w:proofErr w:type="spellStart"/>
      <w:r w:rsidRPr="00626659">
        <w:rPr>
          <w:lang w:val="es-ES_tradnl"/>
        </w:rPr>
        <w:t>Temez</w:t>
      </w:r>
      <w:proofErr w:type="spellEnd"/>
      <w:r w:rsidRPr="00626659">
        <w:rPr>
          <w:lang w:val="es-ES_tradnl"/>
        </w:rPr>
        <w:t xml:space="preserve">, </w:t>
      </w:r>
      <w:r>
        <w:rPr>
          <w:lang w:val="es-ES_tradnl"/>
        </w:rPr>
        <w:t>u</w:t>
      </w:r>
      <w:r w:rsidRPr="00626659">
        <w:rPr>
          <w:lang w:val="es-ES_tradnl"/>
        </w:rPr>
        <w:t>tilizada en casos normales de cuencas en las que predomine el tiempo de recorrido del flujo canalizado por una red de cauces definidos:</w:t>
      </w:r>
    </w:p>
    <w:p w:rsidR="00535C45" w:rsidRDefault="00535C45" w:rsidP="00535C45">
      <w:pPr>
        <w:jc w:val="center"/>
      </w:pPr>
      <w:r w:rsidRPr="00626659">
        <w:object w:dxaOrig="1900" w:dyaOrig="8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55pt;height:43.95pt" o:ole="">
            <v:imagedata r:id="rId16" o:title=""/>
          </v:shape>
          <o:OLEObject Type="Embed" ProgID="Equation.3" ShapeID="_x0000_i1025" DrawAspect="Content" ObjectID="_1669713736" r:id="rId17"/>
        </w:object>
      </w:r>
      <w:r w:rsidRPr="00626659">
        <w:tab/>
      </w:r>
    </w:p>
    <w:p w:rsidR="00535C45" w:rsidRPr="00626659" w:rsidRDefault="00B609DF" w:rsidP="00535C45">
      <w:r>
        <w:t>Siendo</w:t>
      </w:r>
      <w:r w:rsidR="00535C45" w:rsidRPr="00626659">
        <w:t>:</w:t>
      </w:r>
    </w:p>
    <w:p w:rsidR="00535C45" w:rsidRDefault="00535C45" w:rsidP="00B609DF">
      <w:pPr>
        <w:pStyle w:val="Prrafodelista"/>
        <w:numPr>
          <w:ilvl w:val="0"/>
          <w:numId w:val="14"/>
        </w:numPr>
        <w:spacing w:line="276" w:lineRule="auto"/>
      </w:pPr>
      <w:r>
        <w:t>T</w:t>
      </w:r>
      <w:r>
        <w:rPr>
          <w:vertAlign w:val="subscript"/>
        </w:rPr>
        <w:t>c</w:t>
      </w:r>
      <w:r w:rsidR="00B609DF">
        <w:t xml:space="preserve"> =</w:t>
      </w:r>
      <w:r>
        <w:t xml:space="preserve"> </w:t>
      </w:r>
      <w:r w:rsidR="00B609DF">
        <w:t xml:space="preserve">Tiempo de concentración, </w:t>
      </w:r>
      <w:r w:rsidRPr="00626659">
        <w:t>expresado en horas</w:t>
      </w:r>
    </w:p>
    <w:p w:rsidR="00535C45" w:rsidRDefault="00B609DF" w:rsidP="00B609DF">
      <w:pPr>
        <w:pStyle w:val="Prrafodelista"/>
        <w:numPr>
          <w:ilvl w:val="0"/>
          <w:numId w:val="14"/>
        </w:numPr>
        <w:spacing w:line="276" w:lineRule="auto"/>
      </w:pPr>
      <w:r>
        <w:lastRenderedPageBreak/>
        <w:t>L = Longitud de la cuenca en Km</w:t>
      </w:r>
    </w:p>
    <w:p w:rsidR="00535C45" w:rsidRPr="00626659" w:rsidRDefault="00B609DF" w:rsidP="00B609DF">
      <w:pPr>
        <w:pStyle w:val="Prrafodelista"/>
        <w:numPr>
          <w:ilvl w:val="0"/>
          <w:numId w:val="14"/>
        </w:numPr>
        <w:spacing w:line="276" w:lineRule="auto"/>
      </w:pPr>
      <w:r>
        <w:t>J =</w:t>
      </w:r>
      <w:r w:rsidR="00535C45" w:rsidRPr="00626659">
        <w:t xml:space="preserve"> Pendiente medi</w:t>
      </w:r>
      <w:r>
        <w:t>a de la cuneca en tanto por uno</w:t>
      </w:r>
    </w:p>
    <w:p w:rsidR="00535C45" w:rsidRDefault="00535C45" w:rsidP="00535C45">
      <w:r>
        <w:t xml:space="preserve">Una vez definidos las precipitaciones máximas diarias, mediante la relación </w:t>
      </w:r>
      <w:r w:rsidRPr="002F7B87">
        <w:t>P</w:t>
      </w:r>
      <w:r w:rsidRPr="002F7B87">
        <w:rPr>
          <w:vertAlign w:val="subscript"/>
        </w:rPr>
        <w:t>d</w:t>
      </w:r>
      <w:r w:rsidRPr="002F7B87">
        <w:t>/P</w:t>
      </w:r>
      <w:r w:rsidRPr="002F7B87">
        <w:rPr>
          <w:vertAlign w:val="subscript"/>
        </w:rPr>
        <w:t>24h</w:t>
      </w:r>
      <w:r>
        <w:t xml:space="preserve"> derivada de las tablas anteriores, se obtiene la precipitación total diaria.</w:t>
      </w:r>
    </w:p>
    <w:p w:rsidR="00535C45" w:rsidRPr="00B609DF" w:rsidRDefault="00535C45" w:rsidP="00535C45">
      <w:pPr>
        <w:jc w:val="center"/>
      </w:pPr>
      <w:r w:rsidRPr="00B609DF">
        <w:t>P</w:t>
      </w:r>
      <w:r w:rsidRPr="00B609DF">
        <w:rPr>
          <w:vertAlign w:val="subscript"/>
        </w:rPr>
        <w:t>d</w:t>
      </w:r>
      <w:r w:rsidRPr="00B609DF">
        <w:t>= (Coeficiente)* P</w:t>
      </w:r>
      <w:r w:rsidRPr="00B609DF">
        <w:rPr>
          <w:vertAlign w:val="subscript"/>
        </w:rPr>
        <w:t>24h</w:t>
      </w:r>
      <w:r w:rsidRPr="00B609DF">
        <w:t xml:space="preserve"> </w:t>
      </w:r>
    </w:p>
    <w:p w:rsidR="00535C45" w:rsidRPr="002F7B87" w:rsidRDefault="00535C45" w:rsidP="00535C45">
      <w:r w:rsidRPr="002F7B87">
        <w:t xml:space="preserve">Finalmente, se obtiene la intensidad media de precipitaciones para un tiempo de concentración </w:t>
      </w:r>
      <w:r>
        <w:t>determinado mediante la aplicación de la siguiente expresión.</w:t>
      </w:r>
    </w:p>
    <w:p w:rsidR="00535C45" w:rsidRPr="00B609DF" w:rsidRDefault="00535C45" w:rsidP="00535C45">
      <w:pPr>
        <w:jc w:val="center"/>
      </w:pPr>
      <w:proofErr w:type="spellStart"/>
      <w:r w:rsidRPr="00B609DF">
        <w:t>I</w:t>
      </w:r>
      <w:r w:rsidRPr="00B609DF">
        <w:rPr>
          <w:vertAlign w:val="subscript"/>
        </w:rPr>
        <w:t>t</w:t>
      </w:r>
      <w:proofErr w:type="spellEnd"/>
      <w:r w:rsidRPr="00B609DF">
        <w:t xml:space="preserve"> (mm/h)= P</w:t>
      </w:r>
      <w:r w:rsidRPr="00B609DF">
        <w:rPr>
          <w:vertAlign w:val="subscript"/>
        </w:rPr>
        <w:t>d</w:t>
      </w:r>
      <w:r w:rsidRPr="00B609DF">
        <w:t xml:space="preserve"> /</w:t>
      </w:r>
      <w:proofErr w:type="spellStart"/>
      <w:r w:rsidRPr="00B609DF">
        <w:t>t</w:t>
      </w:r>
      <w:r w:rsidRPr="00B609DF">
        <w:rPr>
          <w:vertAlign w:val="subscript"/>
        </w:rPr>
        <w:t>c</w:t>
      </w:r>
      <w:proofErr w:type="spellEnd"/>
    </w:p>
    <w:p w:rsidR="00535C45" w:rsidRDefault="00535C45" w:rsidP="00535C45">
      <w:pPr>
        <w:rPr>
          <w:lang w:val="es-ES_tradnl"/>
        </w:rPr>
      </w:pPr>
      <w:r>
        <w:t xml:space="preserve">Con esta intensidad, se procedería a calcular el caudal que llegaría al pie de cada una de las cuencas y sub-cuencas de estudio.  Para ello, se va a aplicar </w:t>
      </w:r>
      <w:r>
        <w:rPr>
          <w:lang w:val="es-ES_tradnl"/>
        </w:rPr>
        <w:t xml:space="preserve">la fórmula del método </w:t>
      </w:r>
      <w:r w:rsidRPr="00EF3026">
        <w:rPr>
          <w:lang w:val="es-ES_tradnl"/>
        </w:rPr>
        <w:t>racional, obtenida</w:t>
      </w:r>
      <w:r>
        <w:rPr>
          <w:lang w:val="es-ES_tradnl"/>
        </w:rPr>
        <w:t xml:space="preserve"> de la Instrucción de Carreteras IC-5.2.</w:t>
      </w:r>
    </w:p>
    <w:p w:rsidR="00535C45" w:rsidRPr="00AF4D14" w:rsidRDefault="00535C45" w:rsidP="00535C45">
      <w:pPr>
        <w:jc w:val="center"/>
        <w:rPr>
          <w:b/>
          <w:lang w:val="es-ES_tradnl"/>
        </w:rPr>
      </w:pPr>
      <w:r w:rsidRPr="00AF4D14">
        <w:rPr>
          <w:b/>
        </w:rPr>
        <w:object w:dxaOrig="1320" w:dyaOrig="639">
          <v:shape id="_x0000_i1026" type="#_x0000_t75" style="width:65.45pt;height:28.05pt" o:ole="">
            <v:imagedata r:id="rId18" o:title=""/>
          </v:shape>
          <o:OLEObject Type="Embed" ProgID="Equation.3" ShapeID="_x0000_i1026" DrawAspect="Content" ObjectID="_1669713737" r:id="rId19"/>
        </w:object>
      </w:r>
    </w:p>
    <w:p w:rsidR="00535C45" w:rsidRPr="00EF3026" w:rsidRDefault="00535C45" w:rsidP="00535C45">
      <w:pPr>
        <w:rPr>
          <w:lang w:val="es-ES_tradnl"/>
        </w:rPr>
      </w:pPr>
      <w:r w:rsidRPr="00EF3026">
        <w:rPr>
          <w:lang w:val="es-ES_tradnl"/>
        </w:rPr>
        <w:t>Siendo:</w:t>
      </w:r>
    </w:p>
    <w:p w:rsidR="00535C45" w:rsidRDefault="00535C45" w:rsidP="00535C45">
      <w:pPr>
        <w:pStyle w:val="Prrafodelista"/>
        <w:numPr>
          <w:ilvl w:val="0"/>
          <w:numId w:val="13"/>
        </w:numPr>
        <w:spacing w:line="276" w:lineRule="auto"/>
        <w:rPr>
          <w:lang w:val="es-ES_tradnl"/>
        </w:rPr>
      </w:pPr>
      <w:r>
        <w:rPr>
          <w:lang w:val="es-ES_tradnl"/>
        </w:rPr>
        <w:t>C</w:t>
      </w:r>
      <w:r w:rsidR="00B609DF">
        <w:rPr>
          <w:lang w:val="es-ES_tradnl"/>
        </w:rPr>
        <w:t xml:space="preserve"> =</w:t>
      </w:r>
      <w:r w:rsidR="00B609DF">
        <w:t xml:space="preserve"> c</w:t>
      </w:r>
      <w:r w:rsidRPr="00EF3026">
        <w:t>oeficiente medio de escorrentía de la cuenca o superficie drenada</w:t>
      </w:r>
      <w:r>
        <w:t xml:space="preserve"> </w:t>
      </w:r>
      <w:r w:rsidRPr="00626659">
        <w:rPr>
          <w:lang w:val="es-ES_tradnl"/>
        </w:rPr>
        <w:t>(Adimensional).</w:t>
      </w:r>
    </w:p>
    <w:p w:rsidR="00535C45" w:rsidRPr="00626659" w:rsidRDefault="00535C45" w:rsidP="00535C45">
      <w:pPr>
        <w:pStyle w:val="Prrafodelista"/>
        <w:numPr>
          <w:ilvl w:val="0"/>
          <w:numId w:val="13"/>
        </w:numPr>
        <w:spacing w:line="276" w:lineRule="auto"/>
        <w:rPr>
          <w:lang w:val="es-ES_tradnl"/>
        </w:rPr>
      </w:pPr>
      <w:r w:rsidRPr="00626659">
        <w:rPr>
          <w:lang w:val="es-ES_tradnl"/>
        </w:rPr>
        <w:t>S</w:t>
      </w:r>
      <w:r w:rsidR="00B609DF">
        <w:rPr>
          <w:lang w:val="es-ES_tradnl"/>
        </w:rPr>
        <w:t xml:space="preserve"> =</w:t>
      </w:r>
      <w:r>
        <w:rPr>
          <w:lang w:val="es-ES_tradnl"/>
        </w:rPr>
        <w:t xml:space="preserve"> </w:t>
      </w:r>
      <w:r>
        <w:t>Área de la cuenca estudiada.</w:t>
      </w:r>
    </w:p>
    <w:p w:rsidR="00535C45" w:rsidRDefault="00535C45" w:rsidP="00535C45">
      <w:pPr>
        <w:pStyle w:val="Prrafodelista"/>
        <w:numPr>
          <w:ilvl w:val="0"/>
          <w:numId w:val="13"/>
        </w:numPr>
        <w:spacing w:line="276" w:lineRule="auto"/>
        <w:rPr>
          <w:lang w:val="es-ES_tradnl"/>
        </w:rPr>
      </w:pPr>
      <w:proofErr w:type="spellStart"/>
      <w:r w:rsidRPr="00626659">
        <w:rPr>
          <w:lang w:val="es-ES_tradnl"/>
        </w:rPr>
        <w:t>I</w:t>
      </w:r>
      <w:r w:rsidRPr="00626659">
        <w:rPr>
          <w:vertAlign w:val="subscript"/>
          <w:lang w:val="es-ES_tradnl"/>
        </w:rPr>
        <w:t>t</w:t>
      </w:r>
      <w:proofErr w:type="spellEnd"/>
      <w:r w:rsidR="00B609DF">
        <w:rPr>
          <w:lang w:val="es-ES_tradnl"/>
        </w:rPr>
        <w:t xml:space="preserve"> =</w:t>
      </w:r>
      <w:r>
        <w:rPr>
          <w:lang w:val="es-ES_tradnl"/>
        </w:rPr>
        <w:t xml:space="preserve"> </w:t>
      </w:r>
      <w:r w:rsidR="00B609DF">
        <w:t>i</w:t>
      </w:r>
      <w:r w:rsidRPr="00EF3026">
        <w:t>ntensidad media de precipitación correspondiente al período de retorno considerado y a un intervalo igual al tiempo de concentración</w:t>
      </w:r>
      <w:r w:rsidRPr="00626659">
        <w:rPr>
          <w:lang w:val="es-ES_tradnl"/>
        </w:rPr>
        <w:t>.</w:t>
      </w:r>
    </w:p>
    <w:p w:rsidR="00535C45" w:rsidRPr="00626659" w:rsidRDefault="00535C45" w:rsidP="00535C45">
      <w:pPr>
        <w:pStyle w:val="Prrafodelista"/>
        <w:numPr>
          <w:ilvl w:val="0"/>
          <w:numId w:val="13"/>
        </w:numPr>
        <w:spacing w:line="276" w:lineRule="auto"/>
        <w:rPr>
          <w:lang w:val="es-ES_tradnl"/>
        </w:rPr>
      </w:pPr>
      <w:r>
        <w:rPr>
          <w:lang w:val="es-ES_tradnl"/>
        </w:rPr>
        <w:t>K</w:t>
      </w:r>
      <w:r w:rsidR="00B609DF">
        <w:rPr>
          <w:lang w:val="es-ES_tradnl"/>
        </w:rPr>
        <w:t xml:space="preserve"> = C</w:t>
      </w:r>
      <w:proofErr w:type="spellStart"/>
      <w:r w:rsidRPr="00EF3026">
        <w:t>oeficiente</w:t>
      </w:r>
      <w:proofErr w:type="spellEnd"/>
      <w:r w:rsidRPr="00EF3026">
        <w:t xml:space="preserve"> que depende de las unidades en que se expresen Q y A, y que incluye un aumento del 20 % en Q para tener en cuenta el efecto de las puntas de precipitación.</w:t>
      </w:r>
    </w:p>
    <w:p w:rsidR="00535C45" w:rsidRDefault="00535C45" w:rsidP="00535C45">
      <w:pPr>
        <w:rPr>
          <w:lang w:val="es-ES_tradnl"/>
        </w:rPr>
      </w:pPr>
      <w:r w:rsidRPr="00626659">
        <w:rPr>
          <w:lang w:val="es-ES_tradnl"/>
        </w:rPr>
        <w:t xml:space="preserve">Para </w:t>
      </w:r>
      <w:r>
        <w:rPr>
          <w:lang w:val="es-ES_tradnl"/>
        </w:rPr>
        <w:t>las cuencas objeto de este estudio</w:t>
      </w:r>
      <w:r w:rsidRPr="00626659">
        <w:rPr>
          <w:lang w:val="es-ES_tradnl"/>
        </w:rPr>
        <w:t xml:space="preserve"> se aplica el factor de corrección de 36</w:t>
      </w:r>
      <w:r>
        <w:rPr>
          <w:lang w:val="es-ES_tradnl"/>
        </w:rPr>
        <w:t>00</w:t>
      </w:r>
      <w:r w:rsidRPr="00626659">
        <w:rPr>
          <w:lang w:val="es-ES_tradnl"/>
        </w:rPr>
        <w:t xml:space="preserve">. Este factor se emplea para el ajuste de </w:t>
      </w:r>
      <w:r>
        <w:rPr>
          <w:lang w:val="es-ES_tradnl"/>
        </w:rPr>
        <w:t xml:space="preserve">unidades, como el área </w:t>
      </w:r>
      <w:r w:rsidR="00B609DF">
        <w:rPr>
          <w:lang w:val="es-ES_tradnl"/>
        </w:rPr>
        <w:t>está</w:t>
      </w:r>
      <w:r>
        <w:rPr>
          <w:lang w:val="es-ES_tradnl"/>
        </w:rPr>
        <w:t xml:space="preserve"> en </w:t>
      </w:r>
      <w:r w:rsidRPr="00626659">
        <w:rPr>
          <w:lang w:val="es-ES_tradnl"/>
        </w:rPr>
        <w:t>m</w:t>
      </w:r>
      <w:r w:rsidRPr="00626659">
        <w:rPr>
          <w:vertAlign w:val="superscript"/>
          <w:lang w:val="es-ES_tradnl"/>
        </w:rPr>
        <w:t>2</w:t>
      </w:r>
      <w:r w:rsidRPr="00626659">
        <w:rPr>
          <w:lang w:val="es-ES_tradnl"/>
        </w:rPr>
        <w:t xml:space="preserve">, la Intensidad en mm/h, </w:t>
      </w:r>
      <w:r>
        <w:rPr>
          <w:lang w:val="es-ES_tradnl"/>
        </w:rPr>
        <w:t>y</w:t>
      </w:r>
      <w:r w:rsidRPr="00626659">
        <w:rPr>
          <w:lang w:val="es-ES_tradnl"/>
        </w:rPr>
        <w:t xml:space="preserve"> un </w:t>
      </w:r>
      <w:r>
        <w:rPr>
          <w:lang w:val="es-ES_tradnl"/>
        </w:rPr>
        <w:t>caudal</w:t>
      </w:r>
      <w:r w:rsidRPr="00626659">
        <w:rPr>
          <w:lang w:val="es-ES_tradnl"/>
        </w:rPr>
        <w:t xml:space="preserve"> en </w:t>
      </w:r>
      <w:r>
        <w:rPr>
          <w:lang w:val="es-ES_tradnl"/>
        </w:rPr>
        <w:t>l/</w:t>
      </w:r>
      <w:proofErr w:type="spellStart"/>
      <w:r w:rsidRPr="00626659">
        <w:rPr>
          <w:lang w:val="es-ES_tradnl"/>
        </w:rPr>
        <w:t>seg</w:t>
      </w:r>
      <w:proofErr w:type="spellEnd"/>
      <w:r>
        <w:rPr>
          <w:lang w:val="es-ES_tradnl"/>
        </w:rPr>
        <w:t>.</w:t>
      </w:r>
    </w:p>
    <w:p w:rsidR="00535C45" w:rsidRDefault="00535C45" w:rsidP="00535C45">
      <w:pPr>
        <w:rPr>
          <w:lang w:val="es-ES_tradnl"/>
        </w:rPr>
      </w:pPr>
      <w:r>
        <w:rPr>
          <w:lang w:val="es-ES_tradnl"/>
        </w:rPr>
        <w:t xml:space="preserve">La Instrucción de carreteras I.C.-5.2, tal y como se ha expuesto, aplica un coeficiente de mayoración del 20%, que no se ha considerado en este estudio debido a que el periodo de retorno considerado para las cunetas perimetrales y el dren de fondo es conservador en cuanto a los resultados que se van a obtener (T=500años). </w:t>
      </w:r>
    </w:p>
    <w:p w:rsidR="00535C45" w:rsidRDefault="00535C45" w:rsidP="00535C45">
      <w:pPr>
        <w:rPr>
          <w:lang w:val="es-ES_tradnl"/>
        </w:rPr>
      </w:pPr>
      <w:r>
        <w:rPr>
          <w:lang w:val="es-ES_tradnl"/>
        </w:rPr>
        <w:t>En cuanto al coeficiente de escorrentía, siguiendo la información gráfica de la que se dispone para realizar este análisis preliminar, consideramos el terreno actual como bosque con sustrato arcilloso. Por lo tanto, siguiendo la bibliografía que se aplica habitualmente para la elección del coeficiente, adoptamos un valor de 0,55.</w:t>
      </w:r>
    </w:p>
    <w:p w:rsidR="00535C45" w:rsidRDefault="00535C45" w:rsidP="00535C45">
      <w:pPr>
        <w:rPr>
          <w:lang w:val="es-ES_tradnl"/>
        </w:rPr>
      </w:pPr>
      <w:r>
        <w:rPr>
          <w:lang w:val="es-ES_tradnl"/>
        </w:rPr>
        <w:t>Por otra parte, la superficie del relleno, una vez revegetado, tendrá un coeficiente de escorrentía de 0,55.</w:t>
      </w:r>
    </w:p>
    <w:p w:rsidR="00535C45" w:rsidRDefault="00535C45" w:rsidP="00535C45">
      <w:r>
        <w:t xml:space="preserve">Una vez hecho el análisis teórico del proceso a seguir para la obtención del caudal de diseño de cada una de las cuencas y sub-cuencas a estudiar, se procede a distinguir las diferentes cuencas consideradas. </w:t>
      </w:r>
    </w:p>
    <w:p w:rsidR="00535C45" w:rsidRDefault="00B609DF" w:rsidP="00B609DF">
      <w:pPr>
        <w:pStyle w:val="Ttulo1"/>
      </w:pPr>
      <w:bookmarkStart w:id="2" w:name="_Toc532996344"/>
      <w:r>
        <w:t>CUNETAS PERIMETRALES</w:t>
      </w:r>
      <w:bookmarkEnd w:id="2"/>
    </w:p>
    <w:p w:rsidR="00B609DF" w:rsidRDefault="00B609DF" w:rsidP="00B609DF">
      <w:r>
        <w:t xml:space="preserve">Tal y como se ha mencionado anteriormente, por un lado se dimensionarán las cunetas perimetrales al relleno. Estas cunetas perimetrales irán recogiendo la escorrentía superficial proveniente de aguas </w:t>
      </w:r>
      <w:r>
        <w:lastRenderedPageBreak/>
        <w:t>arriba al perímetro de los rellenos para evitar que entren en contacto con los rellenos, las pistas provisionales de obra y la maquinaria.</w:t>
      </w:r>
    </w:p>
    <w:p w:rsidR="00B609DF" w:rsidRDefault="00B609DF" w:rsidP="00B609DF">
      <w:r>
        <w:t xml:space="preserve">Tal y como se puede observar en el plano </w:t>
      </w:r>
      <w:r w:rsidRPr="000B424A">
        <w:t xml:space="preserve">nº8.1 </w:t>
      </w:r>
      <w:r w:rsidRPr="000B424A">
        <w:rPr>
          <w:i/>
        </w:rPr>
        <w:t>Cuencas vertientes</w:t>
      </w:r>
      <w:r>
        <w:t>, en función de los diferentes tramos de las cunetas, se diferencian en una primera escala dos zonas:</w:t>
      </w:r>
    </w:p>
    <w:p w:rsidR="00B609DF" w:rsidRDefault="00B609DF" w:rsidP="00B609DF">
      <w:pPr>
        <w:pStyle w:val="Prrafodelista"/>
        <w:numPr>
          <w:ilvl w:val="0"/>
          <w:numId w:val="15"/>
        </w:numPr>
        <w:spacing w:line="276" w:lineRule="auto"/>
      </w:pPr>
      <w:r>
        <w:t>Cuneta perimetral este.</w:t>
      </w:r>
    </w:p>
    <w:p w:rsidR="00B609DF" w:rsidRDefault="00B609DF" w:rsidP="00B609DF">
      <w:pPr>
        <w:pStyle w:val="Prrafodelista"/>
        <w:numPr>
          <w:ilvl w:val="0"/>
          <w:numId w:val="15"/>
        </w:numPr>
        <w:spacing w:line="276" w:lineRule="auto"/>
      </w:pPr>
      <w:r>
        <w:t>Cuneta perimetral oeste.</w:t>
      </w:r>
    </w:p>
    <w:p w:rsidR="00B609DF" w:rsidRDefault="00B609DF" w:rsidP="00D326F6">
      <w:r>
        <w:t>Cada una de estas cunetas tendrá una cuenca vertiente.</w:t>
      </w:r>
    </w:p>
    <w:p w:rsidR="00B609DF" w:rsidRDefault="00B609DF" w:rsidP="00D326F6">
      <w:r>
        <w:t>Dentro de cada una de estas cunetas principales a su vez se diferencian sub-cuencas, que serán afluentes de cada uno de los diferentes tramos considerados en la red de cunetas. Dicha diferenciación se hace bien por un cambio de la pendiente longitudinal de la cuneta, bien por un quiebro importante en planta, o bien por la introducción de un caudal puntual que haga aumentar la necesidad de la capacidad de la cuneta.</w:t>
      </w:r>
    </w:p>
    <w:p w:rsidR="00B609DF" w:rsidRDefault="00B609DF" w:rsidP="00D326F6">
      <w:r>
        <w:t xml:space="preserve">Partiendo del resultado del estudio hidrológico del apartado anterior, que no es otro que el caudal de diseño de cada uno de los tramos </w:t>
      </w:r>
      <w:r w:rsidRPr="00676287">
        <w:t>de las cunetas perimetrales</w:t>
      </w:r>
      <w:r>
        <w:t>, se procede a dimensionar cada uno de ellos.</w:t>
      </w:r>
    </w:p>
    <w:p w:rsidR="00B609DF" w:rsidRDefault="00B609DF" w:rsidP="00D326F6">
      <w:r>
        <w:t xml:space="preserve">Para ello, se va a aplicar la fórmula de </w:t>
      </w:r>
      <w:proofErr w:type="spellStart"/>
      <w:r>
        <w:t>Manning</w:t>
      </w:r>
      <w:proofErr w:type="spellEnd"/>
      <w:r>
        <w:t xml:space="preserve">. </w:t>
      </w:r>
    </w:p>
    <w:p w:rsidR="00B609DF" w:rsidRPr="00145DEB" w:rsidRDefault="00B609DF" w:rsidP="00B609DF">
      <w:pPr>
        <w:jc w:val="center"/>
        <w:rPr>
          <w:lang w:val="es-ES_tradnl"/>
        </w:rPr>
      </w:pPr>
      <w:r w:rsidRPr="00F77EE6">
        <w:rPr>
          <w:position w:val="-24"/>
          <w:lang w:val="es-ES_tradnl"/>
        </w:rPr>
        <w:object w:dxaOrig="2520" w:dyaOrig="620">
          <v:shape id="_x0000_i1027" type="#_x0000_t75" style="width:121.55pt;height:28.05pt" o:ole="" fillcolor="window">
            <v:imagedata r:id="rId20" o:title=""/>
          </v:shape>
          <o:OLEObject Type="Embed" ProgID="Equation.3" ShapeID="_x0000_i1027" DrawAspect="Content" ObjectID="_1669713738" r:id="rId21"/>
        </w:object>
      </w:r>
    </w:p>
    <w:p w:rsidR="00B609DF" w:rsidRPr="00145DEB" w:rsidRDefault="00B609DF" w:rsidP="00B609DF">
      <w:pPr>
        <w:rPr>
          <w:lang w:val="es-ES_tradnl"/>
        </w:rPr>
      </w:pPr>
      <w:r>
        <w:rPr>
          <w:lang w:val="es-ES_tradnl"/>
        </w:rPr>
        <w:t>Siendo</w:t>
      </w:r>
      <w:r w:rsidRPr="00145DEB">
        <w:rPr>
          <w:lang w:val="es-ES_tradnl"/>
        </w:rPr>
        <w:t>:</w:t>
      </w:r>
    </w:p>
    <w:p w:rsidR="00B609DF" w:rsidRPr="00B609DF" w:rsidRDefault="00B609DF" w:rsidP="00B609DF">
      <w:pPr>
        <w:pStyle w:val="Prrafodelista"/>
        <w:numPr>
          <w:ilvl w:val="0"/>
          <w:numId w:val="13"/>
        </w:numPr>
        <w:spacing w:line="276" w:lineRule="auto"/>
        <w:rPr>
          <w:lang w:val="es-ES_tradnl"/>
        </w:rPr>
      </w:pPr>
      <w:r w:rsidRPr="00B609DF">
        <w:rPr>
          <w:lang w:val="es-ES_tradnl"/>
        </w:rPr>
        <w:t>S = Sección de la conducción (m2)</w:t>
      </w:r>
    </w:p>
    <w:p w:rsidR="00B609DF" w:rsidRPr="00B609DF" w:rsidRDefault="00B609DF" w:rsidP="00B609DF">
      <w:pPr>
        <w:pStyle w:val="Prrafodelista"/>
        <w:numPr>
          <w:ilvl w:val="0"/>
          <w:numId w:val="13"/>
        </w:numPr>
        <w:spacing w:line="276" w:lineRule="auto"/>
        <w:rPr>
          <w:lang w:val="es-ES_tradnl"/>
        </w:rPr>
      </w:pPr>
      <w:r w:rsidRPr="00B609DF">
        <w:rPr>
          <w:lang w:val="es-ES_tradnl"/>
        </w:rPr>
        <w:t>V = velocidad de circulación en m/</w:t>
      </w:r>
      <w:proofErr w:type="spellStart"/>
      <w:r w:rsidRPr="00B609DF">
        <w:rPr>
          <w:lang w:val="es-ES_tradnl"/>
        </w:rPr>
        <w:t>seg</w:t>
      </w:r>
      <w:proofErr w:type="spellEnd"/>
      <w:r w:rsidRPr="00B609DF">
        <w:rPr>
          <w:lang w:val="es-ES_tradnl"/>
        </w:rPr>
        <w:t>.</w:t>
      </w:r>
    </w:p>
    <w:p w:rsidR="00B609DF" w:rsidRPr="00B609DF" w:rsidRDefault="00B609DF" w:rsidP="00B609DF">
      <w:pPr>
        <w:pStyle w:val="Prrafodelista"/>
        <w:numPr>
          <w:ilvl w:val="0"/>
          <w:numId w:val="13"/>
        </w:numPr>
        <w:spacing w:line="276" w:lineRule="auto"/>
        <w:rPr>
          <w:lang w:val="es-ES_tradnl"/>
        </w:rPr>
      </w:pPr>
      <w:r w:rsidRPr="00B609DF">
        <w:rPr>
          <w:lang w:val="es-ES_tradnl"/>
        </w:rPr>
        <w:t>Rh = radio hidráulico</w:t>
      </w:r>
    </w:p>
    <w:p w:rsidR="00B609DF" w:rsidRPr="00B609DF" w:rsidRDefault="00B609DF" w:rsidP="00B609DF">
      <w:pPr>
        <w:pStyle w:val="Prrafodelista"/>
        <w:numPr>
          <w:ilvl w:val="0"/>
          <w:numId w:val="13"/>
        </w:numPr>
        <w:spacing w:line="276" w:lineRule="auto"/>
        <w:rPr>
          <w:lang w:val="es-ES_tradnl"/>
        </w:rPr>
      </w:pPr>
      <w:r w:rsidRPr="00B609DF">
        <w:rPr>
          <w:lang w:val="es-ES_tradnl"/>
        </w:rPr>
        <w:t>i = pendiente de la conducción en tanto por uno.</w:t>
      </w:r>
    </w:p>
    <w:p w:rsidR="00B609DF" w:rsidRPr="00B609DF" w:rsidRDefault="00B609DF" w:rsidP="00B609DF">
      <w:pPr>
        <w:pStyle w:val="Prrafodelista"/>
        <w:numPr>
          <w:ilvl w:val="0"/>
          <w:numId w:val="13"/>
        </w:numPr>
        <w:spacing w:line="276" w:lineRule="auto"/>
        <w:rPr>
          <w:lang w:val="es-ES_tradnl"/>
        </w:rPr>
      </w:pPr>
      <w:r w:rsidRPr="00B609DF">
        <w:rPr>
          <w:lang w:val="es-ES_tradnl"/>
        </w:rPr>
        <w:t xml:space="preserve">n = coeficiente de </w:t>
      </w:r>
      <w:proofErr w:type="spellStart"/>
      <w:r w:rsidRPr="00B609DF">
        <w:rPr>
          <w:lang w:val="es-ES_tradnl"/>
        </w:rPr>
        <w:t>Manning</w:t>
      </w:r>
      <w:proofErr w:type="spellEnd"/>
    </w:p>
    <w:p w:rsidR="00B609DF" w:rsidRPr="00145DEB" w:rsidRDefault="00B609DF" w:rsidP="00B609DF">
      <w:pPr>
        <w:rPr>
          <w:lang w:val="es-ES_tradnl"/>
        </w:rPr>
      </w:pPr>
      <w:r>
        <w:rPr>
          <w:lang w:val="es-ES_tradnl"/>
        </w:rPr>
        <w:t>El</w:t>
      </w:r>
      <w:r w:rsidRPr="00145DEB">
        <w:rPr>
          <w:lang w:val="es-ES_tradnl"/>
        </w:rPr>
        <w:t xml:space="preserve"> coeficiente de rugosidad varía según el material del conducto utilizado. </w:t>
      </w:r>
      <w:r>
        <w:rPr>
          <w:lang w:val="es-ES_tradnl"/>
        </w:rPr>
        <w:t xml:space="preserve">Estos valores los tomamos de </w:t>
      </w:r>
      <w:r w:rsidRPr="00145DEB">
        <w:rPr>
          <w:lang w:val="es-ES_tradnl"/>
        </w:rPr>
        <w:t>Coeficientes según las Normas BAT:</w:t>
      </w:r>
    </w:p>
    <w:tbl>
      <w:tblPr>
        <w:tblW w:w="7938" w:type="dxa"/>
        <w:jc w:val="center"/>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926"/>
        <w:gridCol w:w="1012"/>
      </w:tblGrid>
      <w:tr w:rsidR="00D326F6" w:rsidRPr="00927A89" w:rsidTr="005A2C93">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Coeficiente </w:t>
            </w:r>
            <w:r w:rsidRPr="00927A89">
              <w:rPr>
                <w:sz w:val="16"/>
                <w:szCs w:val="16"/>
              </w:rPr>
              <w:br/>
              <w:t xml:space="preserve">de </w:t>
            </w:r>
            <w:proofErr w:type="spellStart"/>
            <w:r w:rsidRPr="00927A89">
              <w:rPr>
                <w:sz w:val="16"/>
                <w:szCs w:val="16"/>
              </w:rPr>
              <w:t>Manning</w:t>
            </w:r>
            <w:proofErr w:type="spellEnd"/>
          </w:p>
        </w:tc>
      </w:tr>
      <w:tr w:rsidR="00D326F6" w:rsidRPr="00927A89" w:rsidTr="005A2C93">
        <w:trPr>
          <w:trHeight w:val="57"/>
          <w:tblCellSpacing w:w="7" w:type="dxa"/>
          <w:jc w:val="center"/>
        </w:trPr>
        <w:tc>
          <w:tcPr>
            <w:tcW w:w="0" w:type="auto"/>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b/>
                <w:sz w:val="16"/>
                <w:szCs w:val="16"/>
              </w:rPr>
            </w:pPr>
            <w:r w:rsidRPr="00927A89">
              <w:rPr>
                <w:b/>
                <w:sz w:val="16"/>
                <w:szCs w:val="16"/>
              </w:rPr>
              <w:t>Cunetas y canales sin revestir</w:t>
            </w:r>
          </w:p>
        </w:tc>
      </w:tr>
      <w:tr w:rsidR="00D326F6" w:rsidRPr="00927A89" w:rsidTr="005A2C93">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En tierra ordinaria, superficie uniforme y lisa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0,020-0,025</w:t>
            </w:r>
          </w:p>
        </w:tc>
      </w:tr>
      <w:tr w:rsidR="00D326F6" w:rsidRPr="00927A89" w:rsidTr="005A2C93">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En tierra ordinaria, superficie irregular</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0,025-0,035</w:t>
            </w:r>
          </w:p>
        </w:tc>
      </w:tr>
      <w:tr w:rsidR="00D326F6" w:rsidRPr="00927A89" w:rsidTr="005A2C93">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En tierra con ligera vegetación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0,035-0,045</w:t>
            </w:r>
          </w:p>
        </w:tc>
      </w:tr>
      <w:tr w:rsidR="00D326F6" w:rsidRPr="00927A89" w:rsidTr="005A2C93">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En tierra con vegetación espesa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0,040-0,050</w:t>
            </w:r>
          </w:p>
        </w:tc>
      </w:tr>
      <w:tr w:rsidR="00D326F6" w:rsidRPr="00927A89" w:rsidTr="005A2C93">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En tierra excavada mecánicamente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0,028-0,033</w:t>
            </w:r>
          </w:p>
        </w:tc>
      </w:tr>
      <w:tr w:rsidR="00D326F6" w:rsidRPr="00927A89" w:rsidTr="005A2C93">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En roca, superficie uniforme y lisa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0,030-0,035</w:t>
            </w:r>
          </w:p>
        </w:tc>
      </w:tr>
      <w:tr w:rsidR="00D326F6" w:rsidRPr="00927A89" w:rsidTr="005A2C93">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En roca, superficie con aristas e irregularidades</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0,035-0,045</w:t>
            </w:r>
          </w:p>
        </w:tc>
      </w:tr>
      <w:tr w:rsidR="00D326F6" w:rsidRPr="00927A89" w:rsidTr="005A2C93">
        <w:trPr>
          <w:trHeight w:val="57"/>
          <w:tblCellSpacing w:w="7" w:type="dxa"/>
          <w:jc w:val="center"/>
        </w:trPr>
        <w:tc>
          <w:tcPr>
            <w:tcW w:w="0" w:type="auto"/>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b/>
                <w:sz w:val="16"/>
                <w:szCs w:val="16"/>
              </w:rPr>
            </w:pPr>
            <w:r w:rsidRPr="00927A89">
              <w:rPr>
                <w:b/>
                <w:sz w:val="16"/>
                <w:szCs w:val="16"/>
              </w:rPr>
              <w:t>Cunetas y Canales revestidos</w:t>
            </w:r>
          </w:p>
        </w:tc>
      </w:tr>
      <w:tr w:rsidR="00D326F6" w:rsidRPr="00927A89" w:rsidTr="005A2C93">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Hormigón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0,013-0,017</w:t>
            </w:r>
          </w:p>
        </w:tc>
      </w:tr>
      <w:tr w:rsidR="00D326F6" w:rsidRPr="00927A89" w:rsidTr="005A2C93">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 xml:space="preserve">Hormigón revestido con </w:t>
            </w:r>
            <w:proofErr w:type="spellStart"/>
            <w:r w:rsidRPr="00927A89">
              <w:rPr>
                <w:sz w:val="16"/>
                <w:szCs w:val="16"/>
              </w:rPr>
              <w:t>gunita</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0,016-0,022</w:t>
            </w:r>
          </w:p>
        </w:tc>
      </w:tr>
      <w:tr w:rsidR="00D326F6" w:rsidRPr="00927A89" w:rsidTr="005A2C93">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Encachado</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0,020-0,030</w:t>
            </w:r>
          </w:p>
        </w:tc>
      </w:tr>
      <w:tr w:rsidR="00D326F6" w:rsidRPr="00927A89" w:rsidTr="005A2C93">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Paredes de hormigón, fondo de grava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0,017-0,020</w:t>
            </w:r>
          </w:p>
        </w:tc>
      </w:tr>
      <w:tr w:rsidR="00D326F6" w:rsidRPr="00927A89" w:rsidTr="005A2C93">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Paredes encachadas, fondo de grava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0,023-0,033</w:t>
            </w:r>
          </w:p>
        </w:tc>
      </w:tr>
      <w:tr w:rsidR="00D326F6" w:rsidRPr="00927A89" w:rsidTr="005A2C93">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lastRenderedPageBreak/>
              <w:t>Revestimiento bituminoso</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0,013-0,016</w:t>
            </w:r>
          </w:p>
        </w:tc>
      </w:tr>
      <w:tr w:rsidR="00D326F6" w:rsidRPr="00927A89" w:rsidTr="005A2C93">
        <w:trPr>
          <w:trHeight w:val="57"/>
          <w:tblCellSpacing w:w="7" w:type="dxa"/>
          <w:jc w:val="center"/>
        </w:trPr>
        <w:tc>
          <w:tcPr>
            <w:tcW w:w="0" w:type="auto"/>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b/>
                <w:sz w:val="16"/>
                <w:szCs w:val="16"/>
              </w:rPr>
            </w:pPr>
            <w:r w:rsidRPr="00927A89">
              <w:rPr>
                <w:b/>
                <w:sz w:val="16"/>
                <w:szCs w:val="16"/>
              </w:rPr>
              <w:t>Corrientes Naturales</w:t>
            </w:r>
          </w:p>
        </w:tc>
      </w:tr>
      <w:tr w:rsidR="00D326F6" w:rsidRPr="00927A89" w:rsidTr="005A2C93">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Limpias, orillas rectas, fondo uniforme, altura de</w:t>
            </w:r>
            <w:r>
              <w:rPr>
                <w:sz w:val="16"/>
                <w:szCs w:val="16"/>
              </w:rPr>
              <w:t xml:space="preserve"> </w:t>
            </w:r>
            <w:r w:rsidRPr="00927A89">
              <w:rPr>
                <w:sz w:val="16"/>
                <w:szCs w:val="16"/>
              </w:rPr>
              <w:t>lámina de agua suficiente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0,027-0,033</w:t>
            </w:r>
          </w:p>
        </w:tc>
      </w:tr>
      <w:tr w:rsidR="00D326F6" w:rsidRPr="00927A89" w:rsidTr="005A2C93">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Limpias, orillas rectas, fondo uniforme, altura de</w:t>
            </w:r>
            <w:r>
              <w:rPr>
                <w:sz w:val="16"/>
                <w:szCs w:val="16"/>
              </w:rPr>
              <w:t xml:space="preserve"> </w:t>
            </w:r>
            <w:r w:rsidRPr="00927A89">
              <w:rPr>
                <w:sz w:val="16"/>
                <w:szCs w:val="16"/>
              </w:rPr>
              <w:t>lámina de agua suficiente, algo de vegetación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0,033-0,040</w:t>
            </w:r>
          </w:p>
        </w:tc>
      </w:tr>
      <w:tr w:rsidR="00D326F6" w:rsidRPr="00927A89" w:rsidTr="005A2C93">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Limpias, meandros, embalses y remolinos de poca</w:t>
            </w:r>
            <w:r>
              <w:rPr>
                <w:sz w:val="16"/>
                <w:szCs w:val="16"/>
              </w:rPr>
              <w:t xml:space="preserve"> </w:t>
            </w:r>
            <w:r w:rsidRPr="00927A89">
              <w:rPr>
                <w:sz w:val="16"/>
                <w:szCs w:val="16"/>
              </w:rPr>
              <w:t>importancia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0,035-0,050</w:t>
            </w:r>
          </w:p>
        </w:tc>
      </w:tr>
      <w:tr w:rsidR="00D326F6" w:rsidRPr="00927A89" w:rsidTr="005A2C93">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Lentas, con embalses profundos y canales ramificados</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0,060-0,080</w:t>
            </w:r>
          </w:p>
        </w:tc>
      </w:tr>
      <w:tr w:rsidR="00D326F6" w:rsidRPr="00927A89" w:rsidTr="005A2C93">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Lentas, con emba</w:t>
            </w:r>
            <w:r>
              <w:rPr>
                <w:sz w:val="16"/>
                <w:szCs w:val="16"/>
              </w:rPr>
              <w:t>lses profundos y canales ramifi</w:t>
            </w:r>
            <w:r w:rsidRPr="00927A89">
              <w:rPr>
                <w:sz w:val="16"/>
                <w:szCs w:val="16"/>
              </w:rPr>
              <w:t>cados, vegetación densa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0,100-0,200</w:t>
            </w:r>
            <w:r w:rsidRPr="00927A89">
              <w:rPr>
                <w:sz w:val="16"/>
                <w:szCs w:val="16"/>
                <w:vertAlign w:val="superscript"/>
              </w:rPr>
              <w:t>1</w:t>
            </w:r>
          </w:p>
        </w:tc>
      </w:tr>
      <w:tr w:rsidR="00D326F6" w:rsidRPr="00927A89" w:rsidTr="005A2C93">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Rugosas, corrientes en terreno rocoso de montaña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0,050-0,080</w:t>
            </w:r>
          </w:p>
        </w:tc>
      </w:tr>
      <w:tr w:rsidR="00D326F6" w:rsidRPr="00927A89" w:rsidTr="005A2C93">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Áreas de inundación adyacentes al canal ordinario</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326F6" w:rsidRPr="00927A89" w:rsidRDefault="00D326F6" w:rsidP="00D326F6">
            <w:pPr>
              <w:spacing w:after="0"/>
              <w:jc w:val="left"/>
              <w:rPr>
                <w:sz w:val="16"/>
                <w:szCs w:val="16"/>
              </w:rPr>
            </w:pPr>
            <w:r w:rsidRPr="00927A89">
              <w:rPr>
                <w:sz w:val="16"/>
                <w:szCs w:val="16"/>
              </w:rPr>
              <w:t>0,030-0,200</w:t>
            </w:r>
            <w:r w:rsidRPr="00927A89">
              <w:rPr>
                <w:sz w:val="16"/>
                <w:szCs w:val="16"/>
                <w:vertAlign w:val="superscript"/>
              </w:rPr>
              <w:t>1</w:t>
            </w:r>
          </w:p>
        </w:tc>
      </w:tr>
    </w:tbl>
    <w:p w:rsidR="00D326F6" w:rsidRDefault="00D326F6" w:rsidP="00D326F6">
      <w:pPr>
        <w:pStyle w:val="TablaN"/>
      </w:pPr>
      <w:r>
        <w:t>Coeficiente de rugosidad (Fuente: Instrucción de Carreteras)</w:t>
      </w:r>
    </w:p>
    <w:p w:rsidR="00D326F6" w:rsidRDefault="00D326F6" w:rsidP="00D326F6">
      <w:r>
        <w:t xml:space="preserve">En este punto quedaría por definir la geometría y el material de cada uno de los tramos de las cunetas perimetrales consideradas. </w:t>
      </w:r>
    </w:p>
    <w:p w:rsidR="00D326F6" w:rsidRDefault="00D326F6" w:rsidP="00D326F6">
      <w:pPr>
        <w:rPr>
          <w:i/>
        </w:rPr>
      </w:pPr>
      <w:r>
        <w:t xml:space="preserve">Por un lado, para la elección de la geometría de la cuneta se va a atender a las </w:t>
      </w:r>
      <w:r w:rsidR="002316D8">
        <w:t>condiciones particulares que se indican en la resolución de autorización de URA, en concreto en el punto 8; “</w:t>
      </w:r>
      <w:r>
        <w:rPr>
          <w:i/>
        </w:rPr>
        <w:t xml:space="preserve">con el fin de reducir la incidencia de muertes de pequeños vertebrados por ahogamiento/confinamiento en los elementos de drenaje y desvíos de escorrentía, se evitará que por su diseño puedan convertirse en trampas para la fauna. Para ello, </w:t>
      </w:r>
      <w:r w:rsidR="002316D8">
        <w:rPr>
          <w:i/>
        </w:rPr>
        <w:t xml:space="preserve">se adoptarán </w:t>
      </w:r>
      <w:r>
        <w:rPr>
          <w:i/>
        </w:rPr>
        <w:t xml:space="preserve"> las siguientes medidas:</w:t>
      </w:r>
    </w:p>
    <w:p w:rsidR="00D326F6" w:rsidRPr="00647C02" w:rsidRDefault="008F3C95" w:rsidP="00D326F6">
      <w:pPr>
        <w:pStyle w:val="Prrafodelista"/>
        <w:numPr>
          <w:ilvl w:val="0"/>
          <w:numId w:val="12"/>
        </w:numPr>
        <w:spacing w:line="276" w:lineRule="auto"/>
        <w:rPr>
          <w:i/>
        </w:rPr>
      </w:pPr>
      <w:r>
        <w:rPr>
          <w:i/>
        </w:rPr>
        <w:t xml:space="preserve">Las cunetas perimetrales, excavadas en tierra, </w:t>
      </w:r>
      <w:proofErr w:type="spellStart"/>
      <w:r>
        <w:rPr>
          <w:i/>
        </w:rPr>
        <w:t>incluiram</w:t>
      </w:r>
      <w:proofErr w:type="spellEnd"/>
      <w:r>
        <w:rPr>
          <w:i/>
        </w:rPr>
        <w:t xml:space="preserve"> tramos cuya morfología trapezoidal  incluirá paredes laterales con una inclinación máxima  de 2H/1V que permitan y faciliten la salida de los pequeños vertebrados e invertebrados que pudieran quedar atrapados”</w:t>
      </w:r>
    </w:p>
    <w:p w:rsidR="00D326F6" w:rsidRDefault="00D326F6" w:rsidP="00D326F6">
      <w:r>
        <w:t>Por lo tanto, en este proyecto se van a adoptar cunetas de trapezoidal.</w:t>
      </w:r>
    </w:p>
    <w:p w:rsidR="00D326F6" w:rsidRDefault="00D326F6" w:rsidP="00D326F6">
      <w:r>
        <w:t>En segundo lugar, para la elección del material de la cuneta se tendrá en cuenta la velocidad máxima que alcanzará el agua en cada uno de estos tramos. Estas velocidades máximas, para cada uno de los posibles materiales a utilizar, se obtienen de las recomendaciones de la Instrucción de Carreteras I.C.-5.2:</w:t>
      </w:r>
    </w:p>
    <w:p w:rsidR="00D326F6" w:rsidRDefault="00D326F6" w:rsidP="00D326F6">
      <w:pPr>
        <w:spacing w:after="0"/>
        <w:jc w:val="center"/>
      </w:pPr>
      <w:r>
        <w:rPr>
          <w:noProof/>
          <w:lang w:eastAsia="es-ES"/>
        </w:rPr>
        <w:drawing>
          <wp:inline distT="0" distB="0" distL="0" distR="0">
            <wp:extent cx="5040000" cy="1780531"/>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40000" cy="1780531"/>
                    </a:xfrm>
                    <a:prstGeom prst="rect">
                      <a:avLst/>
                    </a:prstGeom>
                    <a:noFill/>
                  </pic:spPr>
                </pic:pic>
              </a:graphicData>
            </a:graphic>
          </wp:inline>
        </w:drawing>
      </w:r>
    </w:p>
    <w:p w:rsidR="00D326F6" w:rsidRPr="007B5601" w:rsidRDefault="00D326F6" w:rsidP="00D326F6">
      <w:pPr>
        <w:pStyle w:val="TablaN"/>
      </w:pPr>
      <w:r>
        <w:t xml:space="preserve">Velocidad máxima admisible </w:t>
      </w:r>
    </w:p>
    <w:p w:rsidR="00D326F6" w:rsidRDefault="00D326F6" w:rsidP="00D326F6">
      <w:r w:rsidRPr="004A0E2F">
        <w:t>Teniendo en cuenta las pendientes longitudinales de cada uno de los tramos de las cunetas perimetrales, se ha proyectado cunetas excavadas en tierra, con bloques de piedra incrustados en los tramos de mayor pendiente, para reducir la velocidad del agua.</w:t>
      </w:r>
      <w:r>
        <w:t xml:space="preserve"> </w:t>
      </w:r>
    </w:p>
    <w:p w:rsidR="00D326F6" w:rsidRDefault="00D326F6" w:rsidP="00D326F6">
      <w:r>
        <w:t>Por lo tanto, una vez introducidos estos criterios para la sectorización de la red de cunetas, y por lo tanto, de las cuencas y sub-cuencas, se procede a exponer la división realizada.</w:t>
      </w:r>
    </w:p>
    <w:p w:rsidR="007B7B39" w:rsidRDefault="007B7B39" w:rsidP="007B7B39">
      <w:pPr>
        <w:pStyle w:val="Prrafodelista"/>
        <w:numPr>
          <w:ilvl w:val="0"/>
          <w:numId w:val="17"/>
        </w:numPr>
        <w:spacing w:line="276" w:lineRule="auto"/>
      </w:pPr>
      <w:r>
        <w:t>Cuneta perimetral este, o cuneta nº1.</w:t>
      </w:r>
    </w:p>
    <w:p w:rsidR="007B7B39" w:rsidRPr="004A0E2F" w:rsidRDefault="007B7B39" w:rsidP="007B7B39">
      <w:pPr>
        <w:pStyle w:val="Prrafodelista"/>
        <w:numPr>
          <w:ilvl w:val="1"/>
          <w:numId w:val="12"/>
        </w:numPr>
        <w:spacing w:line="276" w:lineRule="auto"/>
      </w:pPr>
      <w:r w:rsidRPr="004A0E2F">
        <w:t>Cuneta 1-1</w:t>
      </w:r>
    </w:p>
    <w:p w:rsidR="00934549" w:rsidRPr="004A0E2F" w:rsidRDefault="00934549" w:rsidP="00934549">
      <w:pPr>
        <w:pStyle w:val="Prrafodelista"/>
        <w:numPr>
          <w:ilvl w:val="1"/>
          <w:numId w:val="12"/>
        </w:numPr>
        <w:spacing w:line="276" w:lineRule="auto"/>
      </w:pPr>
      <w:r w:rsidRPr="004A0E2F">
        <w:t>Cuneta 1-2</w:t>
      </w:r>
    </w:p>
    <w:p w:rsidR="00934549" w:rsidRPr="004A0E2F" w:rsidRDefault="00934549" w:rsidP="00934549">
      <w:pPr>
        <w:pStyle w:val="Prrafodelista"/>
        <w:numPr>
          <w:ilvl w:val="1"/>
          <w:numId w:val="12"/>
        </w:numPr>
        <w:spacing w:line="276" w:lineRule="auto"/>
      </w:pPr>
      <w:r w:rsidRPr="004A0E2F">
        <w:lastRenderedPageBreak/>
        <w:t>Cuneta 1-3</w:t>
      </w:r>
    </w:p>
    <w:p w:rsidR="00934549" w:rsidRPr="004A0E2F" w:rsidRDefault="00934549" w:rsidP="00934549">
      <w:pPr>
        <w:pStyle w:val="Prrafodelista"/>
        <w:numPr>
          <w:ilvl w:val="1"/>
          <w:numId w:val="12"/>
        </w:numPr>
        <w:spacing w:line="276" w:lineRule="auto"/>
      </w:pPr>
      <w:r w:rsidRPr="004A0E2F">
        <w:t>Cuneta 1-4</w:t>
      </w:r>
    </w:p>
    <w:p w:rsidR="00934549" w:rsidRPr="004A0E2F" w:rsidRDefault="00934549" w:rsidP="00934549">
      <w:pPr>
        <w:pStyle w:val="Prrafodelista"/>
        <w:numPr>
          <w:ilvl w:val="1"/>
          <w:numId w:val="12"/>
        </w:numPr>
        <w:spacing w:line="276" w:lineRule="auto"/>
      </w:pPr>
      <w:r w:rsidRPr="004A0E2F">
        <w:t>Cuneta 1-</w:t>
      </w:r>
      <w:r>
        <w:t>5</w:t>
      </w:r>
    </w:p>
    <w:p w:rsidR="00934549" w:rsidRPr="004A0E2F" w:rsidRDefault="00934549" w:rsidP="00934549">
      <w:pPr>
        <w:pStyle w:val="Prrafodelista"/>
        <w:numPr>
          <w:ilvl w:val="1"/>
          <w:numId w:val="12"/>
        </w:numPr>
        <w:spacing w:line="276" w:lineRule="auto"/>
      </w:pPr>
      <w:r w:rsidRPr="004A0E2F">
        <w:t>Cuneta 1-</w:t>
      </w:r>
      <w:r>
        <w:t>6</w:t>
      </w:r>
    </w:p>
    <w:p w:rsidR="00934549" w:rsidRPr="004A0E2F" w:rsidRDefault="00934549" w:rsidP="00934549">
      <w:pPr>
        <w:pStyle w:val="Prrafodelista"/>
        <w:numPr>
          <w:ilvl w:val="1"/>
          <w:numId w:val="12"/>
        </w:numPr>
        <w:spacing w:line="276" w:lineRule="auto"/>
      </w:pPr>
      <w:r w:rsidRPr="004A0E2F">
        <w:t>Cuneta 1-</w:t>
      </w:r>
      <w:r>
        <w:t>7</w:t>
      </w:r>
    </w:p>
    <w:p w:rsidR="007B7B39" w:rsidRDefault="007B7B39" w:rsidP="007B7B39">
      <w:pPr>
        <w:pStyle w:val="Prrafodelista"/>
        <w:numPr>
          <w:ilvl w:val="0"/>
          <w:numId w:val="17"/>
        </w:numPr>
        <w:spacing w:line="276" w:lineRule="auto"/>
      </w:pPr>
      <w:r>
        <w:t>Cuneta perimetral oeste, o cuneta nº2.</w:t>
      </w:r>
    </w:p>
    <w:p w:rsidR="007B7B39" w:rsidRPr="004A0E2F" w:rsidRDefault="007B7B39" w:rsidP="007B7B39">
      <w:pPr>
        <w:pStyle w:val="Prrafodelista"/>
        <w:numPr>
          <w:ilvl w:val="1"/>
          <w:numId w:val="12"/>
        </w:numPr>
        <w:spacing w:line="276" w:lineRule="auto"/>
      </w:pPr>
      <w:r w:rsidRPr="004A0E2F">
        <w:t>Cuneta 2-1</w:t>
      </w:r>
    </w:p>
    <w:p w:rsidR="007B7B39" w:rsidRPr="004A0E2F" w:rsidRDefault="007B7B39" w:rsidP="007B7B39">
      <w:pPr>
        <w:pStyle w:val="Prrafodelista"/>
        <w:numPr>
          <w:ilvl w:val="1"/>
          <w:numId w:val="12"/>
        </w:numPr>
        <w:spacing w:line="276" w:lineRule="auto"/>
      </w:pPr>
      <w:r w:rsidRPr="004A0E2F">
        <w:t>Cuneta 2-2</w:t>
      </w:r>
    </w:p>
    <w:p w:rsidR="007B7B39" w:rsidRPr="004A0E2F" w:rsidRDefault="007B7B39" w:rsidP="007B7B39">
      <w:pPr>
        <w:pStyle w:val="Prrafodelista"/>
        <w:numPr>
          <w:ilvl w:val="1"/>
          <w:numId w:val="12"/>
        </w:numPr>
        <w:spacing w:line="276" w:lineRule="auto"/>
      </w:pPr>
      <w:r w:rsidRPr="004A0E2F">
        <w:t>Cuneta 2-3</w:t>
      </w:r>
    </w:p>
    <w:p w:rsidR="007B7B39" w:rsidRPr="004A0E2F" w:rsidRDefault="007B7B39" w:rsidP="007B7B39">
      <w:pPr>
        <w:pStyle w:val="Prrafodelista"/>
        <w:numPr>
          <w:ilvl w:val="1"/>
          <w:numId w:val="12"/>
        </w:numPr>
        <w:spacing w:line="276" w:lineRule="auto"/>
      </w:pPr>
      <w:r w:rsidRPr="004A0E2F">
        <w:t>Cuneta 2-4</w:t>
      </w:r>
    </w:p>
    <w:p w:rsidR="007B7B39" w:rsidRPr="004A0E2F" w:rsidRDefault="007B7B39" w:rsidP="007B7B39">
      <w:pPr>
        <w:pStyle w:val="Prrafodelista"/>
        <w:numPr>
          <w:ilvl w:val="1"/>
          <w:numId w:val="12"/>
        </w:numPr>
        <w:spacing w:line="276" w:lineRule="auto"/>
      </w:pPr>
      <w:r w:rsidRPr="004A0E2F">
        <w:t>Cuneta 2-5</w:t>
      </w:r>
    </w:p>
    <w:p w:rsidR="007B7B39" w:rsidRPr="004A0E2F" w:rsidRDefault="007B7B39" w:rsidP="007B7B39">
      <w:pPr>
        <w:pStyle w:val="Prrafodelista"/>
        <w:numPr>
          <w:ilvl w:val="1"/>
          <w:numId w:val="12"/>
        </w:numPr>
        <w:spacing w:line="276" w:lineRule="auto"/>
      </w:pPr>
      <w:r w:rsidRPr="004A0E2F">
        <w:t>Cuneta 2-6</w:t>
      </w:r>
    </w:p>
    <w:p w:rsidR="007B7B39" w:rsidRPr="004A0E2F" w:rsidRDefault="007B7B39" w:rsidP="007B7B39">
      <w:pPr>
        <w:pStyle w:val="Prrafodelista"/>
        <w:numPr>
          <w:ilvl w:val="1"/>
          <w:numId w:val="12"/>
        </w:numPr>
        <w:spacing w:line="276" w:lineRule="auto"/>
      </w:pPr>
      <w:r w:rsidRPr="004A0E2F">
        <w:t>Cuneta 2-7</w:t>
      </w:r>
    </w:p>
    <w:p w:rsidR="007B7B39" w:rsidRDefault="007B7B39" w:rsidP="007B7B39">
      <w:r>
        <w:t>Finalmente, con el análisis teórico para el cálculo de las intensidades y la descripción de las cuencas consideradas, se procede a exponer los resultados obtenidos en la siguiente tabla.</w:t>
      </w:r>
      <w:r w:rsidR="005A2C93">
        <w:t xml:space="preserve"> También se muestra una tabla con los caudales para un periodo de retorno de 10 años, con el cual se dimensionará la balsa de decantación debido a su carácter temporal.</w:t>
      </w:r>
    </w:p>
    <w:p w:rsidR="00E37ACD" w:rsidRDefault="00E37ACD" w:rsidP="007B7B39"/>
    <w:p w:rsidR="007B7B39" w:rsidRDefault="007B7B39" w:rsidP="00A61B9C">
      <w:pPr>
        <w:sectPr w:rsidR="007B7B39" w:rsidSect="00AD6029">
          <w:footerReference w:type="default" r:id="rId23"/>
          <w:pgSz w:w="11906" w:h="16838"/>
          <w:pgMar w:top="1417" w:right="1416" w:bottom="1417" w:left="1418" w:header="708" w:footer="942" w:gutter="0"/>
          <w:pgNumType w:start="1"/>
          <w:cols w:space="708"/>
          <w:docGrid w:linePitch="360"/>
        </w:sectPr>
      </w:pPr>
    </w:p>
    <w:p w:rsidR="00D746EE" w:rsidRDefault="00D746EE" w:rsidP="00A61B9C"/>
    <w:tbl>
      <w:tblPr>
        <w:tblW w:w="20443" w:type="dxa"/>
        <w:tblCellMar>
          <w:left w:w="70" w:type="dxa"/>
          <w:right w:w="70" w:type="dxa"/>
        </w:tblCellMar>
        <w:tblLook w:val="04A0" w:firstRow="1" w:lastRow="0" w:firstColumn="1" w:lastColumn="0" w:noHBand="0" w:noVBand="1"/>
      </w:tblPr>
      <w:tblGrid>
        <w:gridCol w:w="2825"/>
        <w:gridCol w:w="1001"/>
        <w:gridCol w:w="799"/>
        <w:gridCol w:w="699"/>
        <w:gridCol w:w="799"/>
        <w:gridCol w:w="799"/>
        <w:gridCol w:w="854"/>
        <w:gridCol w:w="854"/>
        <w:gridCol w:w="699"/>
        <w:gridCol w:w="799"/>
        <w:gridCol w:w="699"/>
        <w:gridCol w:w="854"/>
        <w:gridCol w:w="799"/>
        <w:gridCol w:w="699"/>
        <w:gridCol w:w="947"/>
        <w:gridCol w:w="964"/>
        <w:gridCol w:w="799"/>
        <w:gridCol w:w="992"/>
        <w:gridCol w:w="1134"/>
        <w:gridCol w:w="1395"/>
        <w:gridCol w:w="1033"/>
      </w:tblGrid>
      <w:tr w:rsidR="000B0260" w:rsidRPr="000B0260" w:rsidTr="00A125B0">
        <w:trPr>
          <w:trHeight w:val="270"/>
        </w:trPr>
        <w:tc>
          <w:tcPr>
            <w:tcW w:w="2825" w:type="dxa"/>
            <w:tcBorders>
              <w:top w:val="single" w:sz="8" w:space="0" w:color="auto"/>
              <w:left w:val="single" w:sz="8" w:space="0" w:color="auto"/>
              <w:bottom w:val="single" w:sz="8" w:space="0" w:color="auto"/>
              <w:right w:val="nil"/>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Cuenca</w:t>
            </w:r>
          </w:p>
        </w:tc>
        <w:tc>
          <w:tcPr>
            <w:tcW w:w="1001"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w:t>
            </w:r>
          </w:p>
        </w:tc>
        <w:tc>
          <w:tcPr>
            <w:tcW w:w="799"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2</w:t>
            </w:r>
          </w:p>
        </w:tc>
        <w:tc>
          <w:tcPr>
            <w:tcW w:w="699"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3</w:t>
            </w:r>
          </w:p>
        </w:tc>
        <w:tc>
          <w:tcPr>
            <w:tcW w:w="799"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4</w:t>
            </w:r>
          </w:p>
        </w:tc>
        <w:tc>
          <w:tcPr>
            <w:tcW w:w="799"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5</w:t>
            </w:r>
          </w:p>
        </w:tc>
        <w:tc>
          <w:tcPr>
            <w:tcW w:w="854"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6</w:t>
            </w:r>
          </w:p>
        </w:tc>
        <w:tc>
          <w:tcPr>
            <w:tcW w:w="854"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7</w:t>
            </w:r>
          </w:p>
        </w:tc>
        <w:tc>
          <w:tcPr>
            <w:tcW w:w="699"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8</w:t>
            </w:r>
          </w:p>
        </w:tc>
        <w:tc>
          <w:tcPr>
            <w:tcW w:w="799"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9</w:t>
            </w:r>
          </w:p>
        </w:tc>
        <w:tc>
          <w:tcPr>
            <w:tcW w:w="699"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10</w:t>
            </w:r>
          </w:p>
        </w:tc>
        <w:tc>
          <w:tcPr>
            <w:tcW w:w="854"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11</w:t>
            </w:r>
          </w:p>
        </w:tc>
        <w:tc>
          <w:tcPr>
            <w:tcW w:w="799"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12</w:t>
            </w:r>
          </w:p>
        </w:tc>
        <w:tc>
          <w:tcPr>
            <w:tcW w:w="699"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13</w:t>
            </w:r>
          </w:p>
        </w:tc>
        <w:tc>
          <w:tcPr>
            <w:tcW w:w="947"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14</w:t>
            </w:r>
          </w:p>
        </w:tc>
        <w:tc>
          <w:tcPr>
            <w:tcW w:w="964"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15</w:t>
            </w:r>
          </w:p>
        </w:tc>
        <w:tc>
          <w:tcPr>
            <w:tcW w:w="799"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16</w:t>
            </w:r>
          </w:p>
        </w:tc>
        <w:tc>
          <w:tcPr>
            <w:tcW w:w="992"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17</w:t>
            </w:r>
          </w:p>
        </w:tc>
        <w:tc>
          <w:tcPr>
            <w:tcW w:w="1134"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18</w:t>
            </w:r>
          </w:p>
        </w:tc>
        <w:tc>
          <w:tcPr>
            <w:tcW w:w="1395"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19</w:t>
            </w:r>
          </w:p>
        </w:tc>
        <w:tc>
          <w:tcPr>
            <w:tcW w:w="1033"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20</w:t>
            </w:r>
          </w:p>
        </w:tc>
      </w:tr>
      <w:tr w:rsidR="000B0260" w:rsidRPr="000B0260" w:rsidTr="00A125B0">
        <w:trPr>
          <w:trHeight w:val="255"/>
        </w:trPr>
        <w:tc>
          <w:tcPr>
            <w:tcW w:w="2825" w:type="dxa"/>
            <w:tcBorders>
              <w:top w:val="nil"/>
              <w:left w:val="single" w:sz="8" w:space="0" w:color="auto"/>
              <w:bottom w:val="single" w:sz="4" w:space="0" w:color="auto"/>
              <w:right w:val="nil"/>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Periodo de retorno</w:t>
            </w:r>
          </w:p>
        </w:tc>
        <w:tc>
          <w:tcPr>
            <w:tcW w:w="1001" w:type="dxa"/>
            <w:tcBorders>
              <w:top w:val="nil"/>
              <w:left w:val="single" w:sz="8" w:space="0" w:color="auto"/>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500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500</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500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500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500</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500</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500</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500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500</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500</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500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500</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500</w:t>
            </w:r>
          </w:p>
        </w:tc>
        <w:tc>
          <w:tcPr>
            <w:tcW w:w="947"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500</w:t>
            </w:r>
          </w:p>
        </w:tc>
        <w:tc>
          <w:tcPr>
            <w:tcW w:w="96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500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500</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500</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500</w:t>
            </w:r>
          </w:p>
        </w:tc>
        <w:tc>
          <w:tcPr>
            <w:tcW w:w="139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500</w:t>
            </w:r>
          </w:p>
        </w:tc>
        <w:tc>
          <w:tcPr>
            <w:tcW w:w="1033"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500</w:t>
            </w:r>
          </w:p>
        </w:tc>
      </w:tr>
      <w:tr w:rsidR="000B0260" w:rsidRPr="000B0260" w:rsidTr="00A125B0">
        <w:trPr>
          <w:trHeight w:val="255"/>
        </w:trPr>
        <w:tc>
          <w:tcPr>
            <w:tcW w:w="2825" w:type="dxa"/>
            <w:tcBorders>
              <w:top w:val="nil"/>
              <w:left w:val="single" w:sz="8" w:space="0" w:color="auto"/>
              <w:bottom w:val="single" w:sz="4" w:space="0" w:color="auto"/>
              <w:right w:val="nil"/>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Precipitación (mm)</w:t>
            </w:r>
          </w:p>
        </w:tc>
        <w:tc>
          <w:tcPr>
            <w:tcW w:w="1001" w:type="dxa"/>
            <w:tcBorders>
              <w:top w:val="nil"/>
              <w:left w:val="single" w:sz="8" w:space="0" w:color="auto"/>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230</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230</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230</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230</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230</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230</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230</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230</w:t>
            </w:r>
          </w:p>
        </w:tc>
        <w:tc>
          <w:tcPr>
            <w:tcW w:w="947"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230</w:t>
            </w:r>
          </w:p>
        </w:tc>
        <w:tc>
          <w:tcPr>
            <w:tcW w:w="96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230</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230</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230</w:t>
            </w:r>
          </w:p>
        </w:tc>
        <w:tc>
          <w:tcPr>
            <w:tcW w:w="139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230</w:t>
            </w:r>
          </w:p>
        </w:tc>
        <w:tc>
          <w:tcPr>
            <w:tcW w:w="1033"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230</w:t>
            </w:r>
          </w:p>
        </w:tc>
      </w:tr>
      <w:tr w:rsidR="000B0260" w:rsidRPr="000B0260" w:rsidTr="00A125B0">
        <w:trPr>
          <w:trHeight w:val="255"/>
        </w:trPr>
        <w:tc>
          <w:tcPr>
            <w:tcW w:w="2825" w:type="dxa"/>
            <w:tcBorders>
              <w:top w:val="nil"/>
              <w:left w:val="single" w:sz="8" w:space="0" w:color="auto"/>
              <w:bottom w:val="single" w:sz="4" w:space="0" w:color="auto"/>
              <w:right w:val="nil"/>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Cuenca (m²)</w:t>
            </w:r>
          </w:p>
        </w:tc>
        <w:tc>
          <w:tcPr>
            <w:tcW w:w="1001" w:type="dxa"/>
            <w:tcBorders>
              <w:top w:val="nil"/>
              <w:left w:val="single" w:sz="8" w:space="0" w:color="auto"/>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143959,83</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1349,35</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340,04</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3803,26</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1595,90</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185,78</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125,19</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352,20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1333,73</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467,05</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218,20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2457,67</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990,52</w:t>
            </w:r>
          </w:p>
        </w:tc>
        <w:tc>
          <w:tcPr>
            <w:tcW w:w="947"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428,25</w:t>
            </w:r>
          </w:p>
        </w:tc>
        <w:tc>
          <w:tcPr>
            <w:tcW w:w="96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6006,64</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6356,23</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459,06</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610,12</w:t>
            </w:r>
          </w:p>
        </w:tc>
        <w:tc>
          <w:tcPr>
            <w:tcW w:w="139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206,17</w:t>
            </w:r>
          </w:p>
        </w:tc>
        <w:tc>
          <w:tcPr>
            <w:tcW w:w="1033"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233,51</w:t>
            </w:r>
          </w:p>
        </w:tc>
      </w:tr>
      <w:tr w:rsidR="000B0260" w:rsidRPr="000B0260" w:rsidTr="00A125B0">
        <w:trPr>
          <w:trHeight w:val="255"/>
        </w:trPr>
        <w:tc>
          <w:tcPr>
            <w:tcW w:w="2825" w:type="dxa"/>
            <w:tcBorders>
              <w:top w:val="nil"/>
              <w:left w:val="single" w:sz="8" w:space="0" w:color="auto"/>
              <w:bottom w:val="single" w:sz="4" w:space="0" w:color="auto"/>
              <w:right w:val="nil"/>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Longitud (m)</w:t>
            </w:r>
          </w:p>
        </w:tc>
        <w:tc>
          <w:tcPr>
            <w:tcW w:w="1001" w:type="dxa"/>
            <w:tcBorders>
              <w:top w:val="nil"/>
              <w:left w:val="single" w:sz="8" w:space="0" w:color="auto"/>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892,57</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71,21</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41,66</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102,4</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118,45</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28,72</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23,26</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32,82</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69,47</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40,82</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25,5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85</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56,74</w:t>
            </w:r>
          </w:p>
        </w:tc>
        <w:tc>
          <w:tcPr>
            <w:tcW w:w="947"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45,67</w:t>
            </w:r>
          </w:p>
        </w:tc>
        <w:tc>
          <w:tcPr>
            <w:tcW w:w="96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497,18</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116,17</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35,03</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11,23</w:t>
            </w:r>
          </w:p>
        </w:tc>
        <w:tc>
          <w:tcPr>
            <w:tcW w:w="139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14,87</w:t>
            </w:r>
          </w:p>
        </w:tc>
        <w:tc>
          <w:tcPr>
            <w:tcW w:w="1033"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18,9</w:t>
            </w:r>
          </w:p>
        </w:tc>
      </w:tr>
      <w:tr w:rsidR="000B0260" w:rsidRPr="000B0260" w:rsidTr="00A125B0">
        <w:trPr>
          <w:trHeight w:val="255"/>
        </w:trPr>
        <w:tc>
          <w:tcPr>
            <w:tcW w:w="2825" w:type="dxa"/>
            <w:tcBorders>
              <w:top w:val="nil"/>
              <w:left w:val="single" w:sz="8" w:space="0" w:color="auto"/>
              <w:bottom w:val="single" w:sz="4" w:space="0" w:color="auto"/>
              <w:right w:val="nil"/>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Cota máxima</w:t>
            </w:r>
          </w:p>
        </w:tc>
        <w:tc>
          <w:tcPr>
            <w:tcW w:w="1001" w:type="dxa"/>
            <w:tcBorders>
              <w:top w:val="nil"/>
              <w:left w:val="single" w:sz="8" w:space="0" w:color="auto"/>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375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100</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110</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95</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91</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100</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100</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91</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92</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92</w:t>
            </w:r>
          </w:p>
        </w:tc>
        <w:tc>
          <w:tcPr>
            <w:tcW w:w="947"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92</w:t>
            </w:r>
          </w:p>
        </w:tc>
        <w:tc>
          <w:tcPr>
            <w:tcW w:w="96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92</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92</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75</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75</w:t>
            </w:r>
          </w:p>
        </w:tc>
        <w:tc>
          <w:tcPr>
            <w:tcW w:w="139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71</w:t>
            </w:r>
          </w:p>
        </w:tc>
        <w:tc>
          <w:tcPr>
            <w:tcW w:w="1033"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71</w:t>
            </w:r>
          </w:p>
        </w:tc>
      </w:tr>
      <w:tr w:rsidR="000B0260" w:rsidRPr="000B0260" w:rsidTr="00A125B0">
        <w:trPr>
          <w:trHeight w:val="255"/>
        </w:trPr>
        <w:tc>
          <w:tcPr>
            <w:tcW w:w="2825" w:type="dxa"/>
            <w:tcBorders>
              <w:top w:val="nil"/>
              <w:left w:val="single" w:sz="8" w:space="0" w:color="auto"/>
              <w:bottom w:val="single" w:sz="4" w:space="0" w:color="auto"/>
              <w:right w:val="nil"/>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Cota mínima</w:t>
            </w:r>
          </w:p>
        </w:tc>
        <w:tc>
          <w:tcPr>
            <w:tcW w:w="1001" w:type="dxa"/>
            <w:tcBorders>
              <w:top w:val="nil"/>
              <w:left w:val="single" w:sz="8" w:space="0" w:color="auto"/>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87,68</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87,68</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87,68</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85</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83,5</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85,54</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86</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90</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92</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85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75</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70</w:t>
            </w:r>
          </w:p>
        </w:tc>
        <w:tc>
          <w:tcPr>
            <w:tcW w:w="947"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65</w:t>
            </w:r>
          </w:p>
        </w:tc>
        <w:tc>
          <w:tcPr>
            <w:tcW w:w="96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86</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75</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70</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70</w:t>
            </w:r>
          </w:p>
        </w:tc>
        <w:tc>
          <w:tcPr>
            <w:tcW w:w="139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65</w:t>
            </w:r>
          </w:p>
        </w:tc>
        <w:tc>
          <w:tcPr>
            <w:tcW w:w="1033"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65</w:t>
            </w:r>
          </w:p>
        </w:tc>
      </w:tr>
      <w:tr w:rsidR="000B0260" w:rsidRPr="000B0260" w:rsidTr="00A125B0">
        <w:trPr>
          <w:trHeight w:val="255"/>
        </w:trPr>
        <w:tc>
          <w:tcPr>
            <w:tcW w:w="2825" w:type="dxa"/>
            <w:tcBorders>
              <w:top w:val="nil"/>
              <w:left w:val="single" w:sz="8" w:space="0" w:color="auto"/>
              <w:bottom w:val="single" w:sz="4" w:space="0" w:color="auto"/>
              <w:right w:val="nil"/>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Pendiente</w:t>
            </w:r>
          </w:p>
        </w:tc>
        <w:tc>
          <w:tcPr>
            <w:tcW w:w="1001" w:type="dxa"/>
            <w:tcBorders>
              <w:top w:val="nil"/>
              <w:left w:val="single" w:sz="8" w:space="0" w:color="auto"/>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0,308</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0,173</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0,176</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0,071</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0,211</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0,400</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0,235</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0,122</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0,144</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0,196</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0,235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0,200</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0,388</w:t>
            </w:r>
          </w:p>
        </w:tc>
        <w:tc>
          <w:tcPr>
            <w:tcW w:w="947"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0,591</w:t>
            </w:r>
          </w:p>
        </w:tc>
        <w:tc>
          <w:tcPr>
            <w:tcW w:w="96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0,012</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0,146</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0,143</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0,445</w:t>
            </w:r>
          </w:p>
        </w:tc>
        <w:tc>
          <w:tcPr>
            <w:tcW w:w="139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0,403</w:t>
            </w:r>
          </w:p>
        </w:tc>
        <w:tc>
          <w:tcPr>
            <w:tcW w:w="1033"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0,317</w:t>
            </w:r>
          </w:p>
        </w:tc>
      </w:tr>
      <w:tr w:rsidR="000B0260" w:rsidRPr="000B0260" w:rsidTr="00A125B0">
        <w:trPr>
          <w:trHeight w:val="255"/>
        </w:trPr>
        <w:tc>
          <w:tcPr>
            <w:tcW w:w="2825" w:type="dxa"/>
            <w:tcBorders>
              <w:top w:val="nil"/>
              <w:left w:val="single" w:sz="8" w:space="0" w:color="auto"/>
              <w:bottom w:val="single" w:sz="4" w:space="0" w:color="auto"/>
              <w:right w:val="nil"/>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Tiempo de concentración (h)</w:t>
            </w:r>
          </w:p>
        </w:tc>
        <w:tc>
          <w:tcPr>
            <w:tcW w:w="1001" w:type="dxa"/>
            <w:tcBorders>
              <w:top w:val="nil"/>
              <w:left w:val="single" w:sz="8" w:space="0" w:color="auto"/>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0,344</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0,056</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0,037</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0,088</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0,080</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0,024</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0,023</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0,033</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0,057</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0,036</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0,024</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0,063</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0,041</w:t>
            </w:r>
          </w:p>
        </w:tc>
        <w:tc>
          <w:tcPr>
            <w:tcW w:w="947"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0,032</w:t>
            </w:r>
          </w:p>
        </w:tc>
        <w:tc>
          <w:tcPr>
            <w:tcW w:w="96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0,408</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0,084</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0,034</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0,012</w:t>
            </w:r>
          </w:p>
        </w:tc>
        <w:tc>
          <w:tcPr>
            <w:tcW w:w="139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0,015</w:t>
            </w:r>
          </w:p>
        </w:tc>
        <w:tc>
          <w:tcPr>
            <w:tcW w:w="1033"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0,018</w:t>
            </w:r>
          </w:p>
        </w:tc>
      </w:tr>
      <w:tr w:rsidR="000B0260" w:rsidRPr="000B0260" w:rsidTr="00A125B0">
        <w:trPr>
          <w:trHeight w:val="255"/>
        </w:trPr>
        <w:tc>
          <w:tcPr>
            <w:tcW w:w="2825" w:type="dxa"/>
            <w:tcBorders>
              <w:top w:val="nil"/>
              <w:left w:val="single" w:sz="8" w:space="0" w:color="auto"/>
              <w:bottom w:val="single" w:sz="4" w:space="0" w:color="auto"/>
              <w:right w:val="nil"/>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Tiempo de concentración (min)</w:t>
            </w:r>
          </w:p>
        </w:tc>
        <w:tc>
          <w:tcPr>
            <w:tcW w:w="1001" w:type="dxa"/>
            <w:tcBorders>
              <w:top w:val="nil"/>
              <w:left w:val="single" w:sz="8" w:space="0" w:color="auto"/>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20,649</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3,373</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2,237</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5,258</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4,781</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1,442</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1,360</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2,001</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3,428</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2,158</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1,458</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3,753</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2,434</w:t>
            </w:r>
          </w:p>
        </w:tc>
        <w:tc>
          <w:tcPr>
            <w:tcW w:w="947"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1,905</w:t>
            </w:r>
          </w:p>
        </w:tc>
        <w:tc>
          <w:tcPr>
            <w:tcW w:w="96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24,497</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5,050</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2,040</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0,692</w:t>
            </w:r>
          </w:p>
        </w:tc>
        <w:tc>
          <w:tcPr>
            <w:tcW w:w="139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0,873</w:t>
            </w:r>
          </w:p>
        </w:tc>
        <w:tc>
          <w:tcPr>
            <w:tcW w:w="1033"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1,097</w:t>
            </w:r>
          </w:p>
        </w:tc>
      </w:tr>
      <w:tr w:rsidR="000B0260" w:rsidRPr="000B0260" w:rsidTr="00A125B0">
        <w:trPr>
          <w:trHeight w:val="255"/>
        </w:trPr>
        <w:tc>
          <w:tcPr>
            <w:tcW w:w="2825" w:type="dxa"/>
            <w:tcBorders>
              <w:top w:val="nil"/>
              <w:left w:val="single" w:sz="8" w:space="0" w:color="auto"/>
              <w:bottom w:val="single" w:sz="4" w:space="0" w:color="auto"/>
              <w:right w:val="nil"/>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Pd/P24</w:t>
            </w:r>
          </w:p>
        </w:tc>
        <w:tc>
          <w:tcPr>
            <w:tcW w:w="1001" w:type="dxa"/>
            <w:tcBorders>
              <w:top w:val="nil"/>
              <w:left w:val="single" w:sz="8" w:space="0" w:color="auto"/>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947"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96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139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1033"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r>
      <w:tr w:rsidR="000B0260" w:rsidRPr="000B0260" w:rsidTr="00A125B0">
        <w:trPr>
          <w:trHeight w:val="255"/>
        </w:trPr>
        <w:tc>
          <w:tcPr>
            <w:tcW w:w="2825" w:type="dxa"/>
            <w:tcBorders>
              <w:top w:val="nil"/>
              <w:left w:val="single" w:sz="8" w:space="0" w:color="auto"/>
              <w:bottom w:val="single" w:sz="4" w:space="0" w:color="auto"/>
              <w:right w:val="nil"/>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Pd (mm)</w:t>
            </w:r>
          </w:p>
        </w:tc>
        <w:tc>
          <w:tcPr>
            <w:tcW w:w="1001" w:type="dxa"/>
            <w:tcBorders>
              <w:top w:val="nil"/>
              <w:left w:val="single" w:sz="8" w:space="0" w:color="auto"/>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27,6</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27,6</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27,6</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27,6</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27,6</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27,6</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27,6</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27,6</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27,6</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27,6</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27,6</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27,6</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27,6</w:t>
            </w:r>
          </w:p>
        </w:tc>
        <w:tc>
          <w:tcPr>
            <w:tcW w:w="947"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27,6</w:t>
            </w:r>
          </w:p>
        </w:tc>
        <w:tc>
          <w:tcPr>
            <w:tcW w:w="96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27,6</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27,6</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27,6</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27,6</w:t>
            </w:r>
          </w:p>
        </w:tc>
        <w:tc>
          <w:tcPr>
            <w:tcW w:w="139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27,6</w:t>
            </w:r>
          </w:p>
        </w:tc>
        <w:tc>
          <w:tcPr>
            <w:tcW w:w="1033"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27,6</w:t>
            </w:r>
          </w:p>
        </w:tc>
      </w:tr>
      <w:tr w:rsidR="000B0260" w:rsidRPr="000B0260" w:rsidTr="00A125B0">
        <w:trPr>
          <w:trHeight w:val="255"/>
        </w:trPr>
        <w:tc>
          <w:tcPr>
            <w:tcW w:w="2825" w:type="dxa"/>
            <w:tcBorders>
              <w:top w:val="nil"/>
              <w:left w:val="single" w:sz="8" w:space="0" w:color="auto"/>
              <w:bottom w:val="single" w:sz="4" w:space="0" w:color="auto"/>
              <w:right w:val="nil"/>
            </w:tcBorders>
            <w:shd w:val="clear" w:color="000000" w:fill="EBF1DE"/>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I (mm/h)</w:t>
            </w:r>
          </w:p>
        </w:tc>
        <w:tc>
          <w:tcPr>
            <w:tcW w:w="1001" w:type="dxa"/>
            <w:tcBorders>
              <w:top w:val="nil"/>
              <w:left w:val="single" w:sz="8" w:space="0" w:color="auto"/>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80,20</w:t>
            </w:r>
          </w:p>
        </w:tc>
        <w:tc>
          <w:tcPr>
            <w:tcW w:w="799"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491,01</w:t>
            </w:r>
          </w:p>
        </w:tc>
        <w:tc>
          <w:tcPr>
            <w:tcW w:w="699"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740,14</w:t>
            </w:r>
          </w:p>
        </w:tc>
        <w:tc>
          <w:tcPr>
            <w:tcW w:w="799"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314,96</w:t>
            </w:r>
          </w:p>
        </w:tc>
        <w:tc>
          <w:tcPr>
            <w:tcW w:w="799"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346,37</w:t>
            </w:r>
          </w:p>
        </w:tc>
        <w:tc>
          <w:tcPr>
            <w:tcW w:w="854"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1.148,27</w:t>
            </w:r>
          </w:p>
        </w:tc>
        <w:tc>
          <w:tcPr>
            <w:tcW w:w="854"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1.217,80</w:t>
            </w:r>
          </w:p>
        </w:tc>
        <w:tc>
          <w:tcPr>
            <w:tcW w:w="699"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827,65</w:t>
            </w:r>
          </w:p>
        </w:tc>
        <w:tc>
          <w:tcPr>
            <w:tcW w:w="799"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483,15</w:t>
            </w:r>
          </w:p>
        </w:tc>
        <w:tc>
          <w:tcPr>
            <w:tcW w:w="699"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767,44</w:t>
            </w:r>
          </w:p>
        </w:tc>
        <w:tc>
          <w:tcPr>
            <w:tcW w:w="854"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1.136,12</w:t>
            </w:r>
          </w:p>
        </w:tc>
        <w:tc>
          <w:tcPr>
            <w:tcW w:w="799"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441,19</w:t>
            </w:r>
          </w:p>
        </w:tc>
        <w:tc>
          <w:tcPr>
            <w:tcW w:w="699"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680,23</w:t>
            </w:r>
          </w:p>
        </w:tc>
        <w:tc>
          <w:tcPr>
            <w:tcW w:w="947"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869,16</w:t>
            </w:r>
          </w:p>
        </w:tc>
        <w:tc>
          <w:tcPr>
            <w:tcW w:w="964"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67,60</w:t>
            </w:r>
          </w:p>
        </w:tc>
        <w:tc>
          <w:tcPr>
            <w:tcW w:w="799"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327,89</w:t>
            </w:r>
          </w:p>
        </w:tc>
        <w:tc>
          <w:tcPr>
            <w:tcW w:w="992"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811,66</w:t>
            </w:r>
          </w:p>
        </w:tc>
        <w:tc>
          <w:tcPr>
            <w:tcW w:w="1134"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2.391,84</w:t>
            </w:r>
          </w:p>
        </w:tc>
        <w:tc>
          <w:tcPr>
            <w:tcW w:w="1395"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1.896,45</w:t>
            </w:r>
          </w:p>
        </w:tc>
        <w:tc>
          <w:tcPr>
            <w:tcW w:w="1033"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1.510,07</w:t>
            </w:r>
          </w:p>
        </w:tc>
      </w:tr>
      <w:tr w:rsidR="000B0260" w:rsidRPr="000B0260" w:rsidTr="00A125B0">
        <w:trPr>
          <w:trHeight w:val="255"/>
        </w:trPr>
        <w:tc>
          <w:tcPr>
            <w:tcW w:w="2825" w:type="dxa"/>
            <w:tcBorders>
              <w:top w:val="nil"/>
              <w:left w:val="single" w:sz="8" w:space="0" w:color="auto"/>
              <w:bottom w:val="single" w:sz="4" w:space="0" w:color="auto"/>
              <w:right w:val="nil"/>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Coeficiente de escorrentía</w:t>
            </w:r>
          </w:p>
        </w:tc>
        <w:tc>
          <w:tcPr>
            <w:tcW w:w="1001" w:type="dxa"/>
            <w:tcBorders>
              <w:top w:val="nil"/>
              <w:left w:val="single" w:sz="8" w:space="0" w:color="auto"/>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0,55</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0,55</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0,55</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0,55</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0,55</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0,55</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0,55</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0,55</w:t>
            </w:r>
          </w:p>
        </w:tc>
        <w:tc>
          <w:tcPr>
            <w:tcW w:w="947"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0,55</w:t>
            </w:r>
          </w:p>
        </w:tc>
        <w:tc>
          <w:tcPr>
            <w:tcW w:w="96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0,55</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0,55</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0,55</w:t>
            </w:r>
          </w:p>
        </w:tc>
        <w:tc>
          <w:tcPr>
            <w:tcW w:w="139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0,55</w:t>
            </w:r>
          </w:p>
        </w:tc>
        <w:tc>
          <w:tcPr>
            <w:tcW w:w="1033"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0,55</w:t>
            </w:r>
          </w:p>
        </w:tc>
      </w:tr>
      <w:tr w:rsidR="000B0260" w:rsidRPr="000B0260" w:rsidTr="00A125B0">
        <w:trPr>
          <w:trHeight w:val="270"/>
        </w:trPr>
        <w:tc>
          <w:tcPr>
            <w:tcW w:w="2825" w:type="dxa"/>
            <w:tcBorders>
              <w:top w:val="nil"/>
              <w:left w:val="single" w:sz="8" w:space="0" w:color="auto"/>
              <w:bottom w:val="single" w:sz="8" w:space="0" w:color="auto"/>
              <w:right w:val="nil"/>
            </w:tcBorders>
            <w:shd w:val="clear" w:color="000000" w:fill="C5D9F1"/>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Caudal (m³/</w:t>
            </w:r>
            <w:proofErr w:type="spellStart"/>
            <w:r w:rsidRPr="000B0260">
              <w:rPr>
                <w:rFonts w:ascii="Calibri" w:eastAsia="Times New Roman" w:hAnsi="Calibri" w:cs="Times New Roman"/>
                <w:b/>
                <w:bCs/>
                <w:color w:val="000000"/>
                <w:sz w:val="20"/>
                <w:szCs w:val="20"/>
                <w:lang w:eastAsia="es-ES"/>
              </w:rPr>
              <w:t>seg</w:t>
            </w:r>
            <w:proofErr w:type="spellEnd"/>
            <w:r w:rsidRPr="000B0260">
              <w:rPr>
                <w:rFonts w:ascii="Calibri" w:eastAsia="Times New Roman" w:hAnsi="Calibri" w:cs="Times New Roman"/>
                <w:b/>
                <w:bCs/>
                <w:color w:val="000000"/>
                <w:sz w:val="20"/>
                <w:szCs w:val="20"/>
                <w:lang w:eastAsia="es-ES"/>
              </w:rPr>
              <w:t>)</w:t>
            </w:r>
          </w:p>
        </w:tc>
        <w:tc>
          <w:tcPr>
            <w:tcW w:w="1001" w:type="dxa"/>
            <w:tcBorders>
              <w:top w:val="nil"/>
              <w:left w:val="single" w:sz="8" w:space="0" w:color="auto"/>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1,764</w:t>
            </w:r>
          </w:p>
        </w:tc>
        <w:tc>
          <w:tcPr>
            <w:tcW w:w="799"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0,101</w:t>
            </w:r>
          </w:p>
        </w:tc>
        <w:tc>
          <w:tcPr>
            <w:tcW w:w="699"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0,038</w:t>
            </w:r>
          </w:p>
        </w:tc>
        <w:tc>
          <w:tcPr>
            <w:tcW w:w="799"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0,183</w:t>
            </w:r>
          </w:p>
        </w:tc>
        <w:tc>
          <w:tcPr>
            <w:tcW w:w="799"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0,084</w:t>
            </w:r>
          </w:p>
        </w:tc>
        <w:tc>
          <w:tcPr>
            <w:tcW w:w="854"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0,033</w:t>
            </w:r>
          </w:p>
        </w:tc>
        <w:tc>
          <w:tcPr>
            <w:tcW w:w="854"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0,023</w:t>
            </w:r>
          </w:p>
        </w:tc>
        <w:tc>
          <w:tcPr>
            <w:tcW w:w="699"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0,045</w:t>
            </w:r>
          </w:p>
        </w:tc>
        <w:tc>
          <w:tcPr>
            <w:tcW w:w="799"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0,098</w:t>
            </w:r>
          </w:p>
        </w:tc>
        <w:tc>
          <w:tcPr>
            <w:tcW w:w="699"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0,055</w:t>
            </w:r>
          </w:p>
        </w:tc>
        <w:tc>
          <w:tcPr>
            <w:tcW w:w="854"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0,038</w:t>
            </w:r>
          </w:p>
        </w:tc>
        <w:tc>
          <w:tcPr>
            <w:tcW w:w="799"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0,166</w:t>
            </w:r>
          </w:p>
        </w:tc>
        <w:tc>
          <w:tcPr>
            <w:tcW w:w="699"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0,103</w:t>
            </w:r>
          </w:p>
        </w:tc>
        <w:tc>
          <w:tcPr>
            <w:tcW w:w="947"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0,057</w:t>
            </w:r>
          </w:p>
        </w:tc>
        <w:tc>
          <w:tcPr>
            <w:tcW w:w="964"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0,062</w:t>
            </w:r>
          </w:p>
        </w:tc>
        <w:tc>
          <w:tcPr>
            <w:tcW w:w="799"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0,318</w:t>
            </w:r>
          </w:p>
        </w:tc>
        <w:tc>
          <w:tcPr>
            <w:tcW w:w="992"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0,057</w:t>
            </w:r>
          </w:p>
        </w:tc>
        <w:tc>
          <w:tcPr>
            <w:tcW w:w="1134"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0,223</w:t>
            </w:r>
          </w:p>
        </w:tc>
        <w:tc>
          <w:tcPr>
            <w:tcW w:w="1395"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0,060</w:t>
            </w:r>
          </w:p>
        </w:tc>
        <w:tc>
          <w:tcPr>
            <w:tcW w:w="1033"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0,054</w:t>
            </w:r>
          </w:p>
        </w:tc>
      </w:tr>
    </w:tbl>
    <w:p w:rsidR="00440DD8" w:rsidRDefault="00440DD8" w:rsidP="00A61B9C"/>
    <w:tbl>
      <w:tblPr>
        <w:tblW w:w="20408" w:type="dxa"/>
        <w:tblCellMar>
          <w:left w:w="70" w:type="dxa"/>
          <w:right w:w="70" w:type="dxa"/>
        </w:tblCellMar>
        <w:tblLook w:val="04A0" w:firstRow="1" w:lastRow="0" w:firstColumn="1" w:lastColumn="0" w:noHBand="0" w:noVBand="1"/>
      </w:tblPr>
      <w:tblGrid>
        <w:gridCol w:w="2825"/>
        <w:gridCol w:w="1001"/>
        <w:gridCol w:w="799"/>
        <w:gridCol w:w="699"/>
        <w:gridCol w:w="799"/>
        <w:gridCol w:w="799"/>
        <w:gridCol w:w="854"/>
        <w:gridCol w:w="856"/>
        <w:gridCol w:w="699"/>
        <w:gridCol w:w="799"/>
        <w:gridCol w:w="699"/>
        <w:gridCol w:w="846"/>
        <w:gridCol w:w="799"/>
        <w:gridCol w:w="738"/>
        <w:gridCol w:w="945"/>
        <w:gridCol w:w="966"/>
        <w:gridCol w:w="851"/>
        <w:gridCol w:w="992"/>
        <w:gridCol w:w="1134"/>
        <w:gridCol w:w="1276"/>
        <w:gridCol w:w="1032"/>
      </w:tblGrid>
      <w:tr w:rsidR="000B0260" w:rsidRPr="000B0260" w:rsidTr="00A125B0">
        <w:trPr>
          <w:trHeight w:val="270"/>
        </w:trPr>
        <w:tc>
          <w:tcPr>
            <w:tcW w:w="2825"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Cuenca</w:t>
            </w:r>
          </w:p>
        </w:tc>
        <w:tc>
          <w:tcPr>
            <w:tcW w:w="1001"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w:t>
            </w:r>
          </w:p>
        </w:tc>
        <w:tc>
          <w:tcPr>
            <w:tcW w:w="799"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2</w:t>
            </w:r>
          </w:p>
        </w:tc>
        <w:tc>
          <w:tcPr>
            <w:tcW w:w="699"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3</w:t>
            </w:r>
          </w:p>
        </w:tc>
        <w:tc>
          <w:tcPr>
            <w:tcW w:w="799"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4</w:t>
            </w:r>
          </w:p>
        </w:tc>
        <w:tc>
          <w:tcPr>
            <w:tcW w:w="799"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5</w:t>
            </w:r>
          </w:p>
        </w:tc>
        <w:tc>
          <w:tcPr>
            <w:tcW w:w="854"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6</w:t>
            </w:r>
          </w:p>
        </w:tc>
        <w:tc>
          <w:tcPr>
            <w:tcW w:w="856"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7</w:t>
            </w:r>
          </w:p>
        </w:tc>
        <w:tc>
          <w:tcPr>
            <w:tcW w:w="699"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8</w:t>
            </w:r>
          </w:p>
        </w:tc>
        <w:tc>
          <w:tcPr>
            <w:tcW w:w="799"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9</w:t>
            </w:r>
          </w:p>
        </w:tc>
        <w:tc>
          <w:tcPr>
            <w:tcW w:w="699"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10</w:t>
            </w:r>
          </w:p>
        </w:tc>
        <w:tc>
          <w:tcPr>
            <w:tcW w:w="846"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11</w:t>
            </w:r>
          </w:p>
        </w:tc>
        <w:tc>
          <w:tcPr>
            <w:tcW w:w="799"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12</w:t>
            </w:r>
          </w:p>
        </w:tc>
        <w:tc>
          <w:tcPr>
            <w:tcW w:w="738"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13</w:t>
            </w:r>
          </w:p>
        </w:tc>
        <w:tc>
          <w:tcPr>
            <w:tcW w:w="945"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14</w:t>
            </w:r>
          </w:p>
        </w:tc>
        <w:tc>
          <w:tcPr>
            <w:tcW w:w="966"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15</w:t>
            </w:r>
          </w:p>
        </w:tc>
        <w:tc>
          <w:tcPr>
            <w:tcW w:w="851" w:type="dxa"/>
            <w:tcBorders>
              <w:top w:val="single" w:sz="8" w:space="0" w:color="auto"/>
              <w:left w:val="nil"/>
              <w:bottom w:val="single" w:sz="8" w:space="0" w:color="auto"/>
              <w:right w:val="single" w:sz="8"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16</w:t>
            </w:r>
          </w:p>
        </w:tc>
        <w:tc>
          <w:tcPr>
            <w:tcW w:w="992" w:type="dxa"/>
            <w:tcBorders>
              <w:top w:val="single" w:sz="8" w:space="0" w:color="auto"/>
              <w:left w:val="single" w:sz="4" w:space="0" w:color="auto"/>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17</w:t>
            </w:r>
          </w:p>
        </w:tc>
        <w:tc>
          <w:tcPr>
            <w:tcW w:w="1134"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18</w:t>
            </w:r>
          </w:p>
        </w:tc>
        <w:tc>
          <w:tcPr>
            <w:tcW w:w="1276"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19</w:t>
            </w:r>
          </w:p>
        </w:tc>
        <w:tc>
          <w:tcPr>
            <w:tcW w:w="1032" w:type="dxa"/>
            <w:tcBorders>
              <w:top w:val="single" w:sz="8" w:space="0" w:color="auto"/>
              <w:left w:val="nil"/>
              <w:bottom w:val="single" w:sz="8" w:space="0" w:color="auto"/>
              <w:right w:val="single" w:sz="4" w:space="0" w:color="auto"/>
            </w:tcBorders>
            <w:shd w:val="clear" w:color="auto" w:fill="auto"/>
            <w:vAlign w:val="center"/>
            <w:hideMark/>
          </w:tcPr>
          <w:p w:rsidR="000B0260" w:rsidRPr="000B0260" w:rsidRDefault="000B0260" w:rsidP="000B0260">
            <w:pPr>
              <w:spacing w:after="0"/>
              <w:jc w:val="center"/>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20</w:t>
            </w:r>
          </w:p>
        </w:tc>
      </w:tr>
      <w:tr w:rsidR="000B0260" w:rsidRPr="000B0260" w:rsidTr="00A125B0">
        <w:trPr>
          <w:trHeight w:val="255"/>
        </w:trPr>
        <w:tc>
          <w:tcPr>
            <w:tcW w:w="2825" w:type="dxa"/>
            <w:tcBorders>
              <w:top w:val="nil"/>
              <w:left w:val="single" w:sz="8" w:space="0" w:color="auto"/>
              <w:bottom w:val="single" w:sz="4" w:space="0" w:color="auto"/>
              <w:right w:val="single" w:sz="8" w:space="0" w:color="auto"/>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Periodo de retorno</w:t>
            </w:r>
          </w:p>
        </w:tc>
        <w:tc>
          <w:tcPr>
            <w:tcW w:w="100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w:t>
            </w:r>
          </w:p>
        </w:tc>
        <w:tc>
          <w:tcPr>
            <w:tcW w:w="85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w:t>
            </w:r>
          </w:p>
        </w:tc>
        <w:tc>
          <w:tcPr>
            <w:tcW w:w="84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w:t>
            </w:r>
          </w:p>
        </w:tc>
        <w:tc>
          <w:tcPr>
            <w:tcW w:w="738"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w:t>
            </w:r>
          </w:p>
        </w:tc>
        <w:tc>
          <w:tcPr>
            <w:tcW w:w="94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w:t>
            </w:r>
          </w:p>
        </w:tc>
        <w:tc>
          <w:tcPr>
            <w:tcW w:w="96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w:t>
            </w:r>
          </w:p>
        </w:tc>
        <w:tc>
          <w:tcPr>
            <w:tcW w:w="85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w:t>
            </w:r>
          </w:p>
        </w:tc>
        <w:tc>
          <w:tcPr>
            <w:tcW w:w="127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w:t>
            </w:r>
          </w:p>
        </w:tc>
        <w:tc>
          <w:tcPr>
            <w:tcW w:w="103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w:t>
            </w:r>
          </w:p>
        </w:tc>
      </w:tr>
      <w:tr w:rsidR="000B0260" w:rsidRPr="000B0260" w:rsidTr="00A125B0">
        <w:trPr>
          <w:trHeight w:val="255"/>
        </w:trPr>
        <w:tc>
          <w:tcPr>
            <w:tcW w:w="2825" w:type="dxa"/>
            <w:tcBorders>
              <w:top w:val="nil"/>
              <w:left w:val="single" w:sz="8" w:space="0" w:color="auto"/>
              <w:bottom w:val="single" w:sz="4" w:space="0" w:color="auto"/>
              <w:right w:val="single" w:sz="8" w:space="0" w:color="auto"/>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Precipitación (mm)</w:t>
            </w:r>
          </w:p>
        </w:tc>
        <w:tc>
          <w:tcPr>
            <w:tcW w:w="100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125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125</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125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125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125</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125</w:t>
            </w:r>
          </w:p>
        </w:tc>
        <w:tc>
          <w:tcPr>
            <w:tcW w:w="85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125</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125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125</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125</w:t>
            </w:r>
          </w:p>
        </w:tc>
        <w:tc>
          <w:tcPr>
            <w:tcW w:w="84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125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125</w:t>
            </w:r>
          </w:p>
        </w:tc>
        <w:tc>
          <w:tcPr>
            <w:tcW w:w="738"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125</w:t>
            </w:r>
          </w:p>
        </w:tc>
        <w:tc>
          <w:tcPr>
            <w:tcW w:w="94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125</w:t>
            </w:r>
          </w:p>
        </w:tc>
        <w:tc>
          <w:tcPr>
            <w:tcW w:w="96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125</w:t>
            </w:r>
          </w:p>
        </w:tc>
        <w:tc>
          <w:tcPr>
            <w:tcW w:w="85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125</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125</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125</w:t>
            </w:r>
          </w:p>
        </w:tc>
        <w:tc>
          <w:tcPr>
            <w:tcW w:w="127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125</w:t>
            </w:r>
          </w:p>
        </w:tc>
        <w:tc>
          <w:tcPr>
            <w:tcW w:w="103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125</w:t>
            </w:r>
          </w:p>
        </w:tc>
      </w:tr>
      <w:tr w:rsidR="000B0260" w:rsidRPr="000B0260" w:rsidTr="00A125B0">
        <w:trPr>
          <w:trHeight w:val="255"/>
        </w:trPr>
        <w:tc>
          <w:tcPr>
            <w:tcW w:w="2825" w:type="dxa"/>
            <w:tcBorders>
              <w:top w:val="nil"/>
              <w:left w:val="single" w:sz="8" w:space="0" w:color="auto"/>
              <w:bottom w:val="single" w:sz="4" w:space="0" w:color="auto"/>
              <w:right w:val="single" w:sz="8" w:space="0" w:color="auto"/>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Cuenca (m2)</w:t>
            </w:r>
          </w:p>
        </w:tc>
        <w:tc>
          <w:tcPr>
            <w:tcW w:w="100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143959,83</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1349,35</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340,04</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3803,26</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1595,90</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185,78</w:t>
            </w:r>
          </w:p>
        </w:tc>
        <w:tc>
          <w:tcPr>
            <w:tcW w:w="85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125,19</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352,20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1333,73</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467,05</w:t>
            </w:r>
          </w:p>
        </w:tc>
        <w:tc>
          <w:tcPr>
            <w:tcW w:w="84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218,20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2457,67</w:t>
            </w:r>
          </w:p>
        </w:tc>
        <w:tc>
          <w:tcPr>
            <w:tcW w:w="738"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990,52</w:t>
            </w:r>
          </w:p>
        </w:tc>
        <w:tc>
          <w:tcPr>
            <w:tcW w:w="94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428,25</w:t>
            </w:r>
          </w:p>
        </w:tc>
        <w:tc>
          <w:tcPr>
            <w:tcW w:w="96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6006,64</w:t>
            </w:r>
          </w:p>
        </w:tc>
        <w:tc>
          <w:tcPr>
            <w:tcW w:w="85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6356,23</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459,06</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610,12</w:t>
            </w:r>
          </w:p>
        </w:tc>
        <w:tc>
          <w:tcPr>
            <w:tcW w:w="127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206,17</w:t>
            </w:r>
          </w:p>
        </w:tc>
        <w:tc>
          <w:tcPr>
            <w:tcW w:w="103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233,51</w:t>
            </w:r>
          </w:p>
        </w:tc>
      </w:tr>
      <w:tr w:rsidR="000B0260" w:rsidRPr="000B0260" w:rsidTr="00A125B0">
        <w:trPr>
          <w:trHeight w:val="255"/>
        </w:trPr>
        <w:tc>
          <w:tcPr>
            <w:tcW w:w="2825" w:type="dxa"/>
            <w:tcBorders>
              <w:top w:val="nil"/>
              <w:left w:val="single" w:sz="8" w:space="0" w:color="auto"/>
              <w:bottom w:val="single" w:sz="4" w:space="0" w:color="auto"/>
              <w:right w:val="single" w:sz="8" w:space="0" w:color="auto"/>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Longitud (m)</w:t>
            </w:r>
          </w:p>
        </w:tc>
        <w:tc>
          <w:tcPr>
            <w:tcW w:w="100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892,57</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71,21</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41,66</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102,4</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118,45</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28,72</w:t>
            </w:r>
          </w:p>
        </w:tc>
        <w:tc>
          <w:tcPr>
            <w:tcW w:w="85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23,26</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32,82</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69,47</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40,82</w:t>
            </w:r>
          </w:p>
        </w:tc>
        <w:tc>
          <w:tcPr>
            <w:tcW w:w="84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25,5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85</w:t>
            </w:r>
          </w:p>
        </w:tc>
        <w:tc>
          <w:tcPr>
            <w:tcW w:w="738"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56,74</w:t>
            </w:r>
          </w:p>
        </w:tc>
        <w:tc>
          <w:tcPr>
            <w:tcW w:w="94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45,67</w:t>
            </w:r>
          </w:p>
        </w:tc>
        <w:tc>
          <w:tcPr>
            <w:tcW w:w="96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497,18</w:t>
            </w:r>
          </w:p>
        </w:tc>
        <w:tc>
          <w:tcPr>
            <w:tcW w:w="85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116,17</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35,03</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11,23</w:t>
            </w:r>
          </w:p>
        </w:tc>
        <w:tc>
          <w:tcPr>
            <w:tcW w:w="127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14,87</w:t>
            </w:r>
          </w:p>
        </w:tc>
        <w:tc>
          <w:tcPr>
            <w:tcW w:w="103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18,9</w:t>
            </w:r>
          </w:p>
        </w:tc>
      </w:tr>
      <w:tr w:rsidR="000B0260" w:rsidRPr="000B0260" w:rsidTr="00A125B0">
        <w:trPr>
          <w:trHeight w:val="255"/>
        </w:trPr>
        <w:tc>
          <w:tcPr>
            <w:tcW w:w="2825" w:type="dxa"/>
            <w:tcBorders>
              <w:top w:val="nil"/>
              <w:left w:val="single" w:sz="8" w:space="0" w:color="auto"/>
              <w:bottom w:val="single" w:sz="4" w:space="0" w:color="auto"/>
              <w:right w:val="single" w:sz="8" w:space="0" w:color="auto"/>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Cota máxima</w:t>
            </w:r>
          </w:p>
        </w:tc>
        <w:tc>
          <w:tcPr>
            <w:tcW w:w="100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375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100</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110</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95</w:t>
            </w:r>
          </w:p>
        </w:tc>
        <w:tc>
          <w:tcPr>
            <w:tcW w:w="85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91</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100</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100</w:t>
            </w:r>
          </w:p>
        </w:tc>
        <w:tc>
          <w:tcPr>
            <w:tcW w:w="84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91</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92</w:t>
            </w:r>
          </w:p>
        </w:tc>
        <w:tc>
          <w:tcPr>
            <w:tcW w:w="738"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92</w:t>
            </w:r>
          </w:p>
        </w:tc>
        <w:tc>
          <w:tcPr>
            <w:tcW w:w="94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92</w:t>
            </w:r>
          </w:p>
        </w:tc>
        <w:tc>
          <w:tcPr>
            <w:tcW w:w="96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92</w:t>
            </w:r>
          </w:p>
        </w:tc>
        <w:tc>
          <w:tcPr>
            <w:tcW w:w="85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92</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75</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75</w:t>
            </w:r>
          </w:p>
        </w:tc>
        <w:tc>
          <w:tcPr>
            <w:tcW w:w="127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71</w:t>
            </w:r>
          </w:p>
        </w:tc>
        <w:tc>
          <w:tcPr>
            <w:tcW w:w="103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71</w:t>
            </w:r>
          </w:p>
        </w:tc>
      </w:tr>
      <w:tr w:rsidR="000B0260" w:rsidRPr="000B0260" w:rsidTr="00A125B0">
        <w:trPr>
          <w:trHeight w:val="255"/>
        </w:trPr>
        <w:tc>
          <w:tcPr>
            <w:tcW w:w="2825" w:type="dxa"/>
            <w:tcBorders>
              <w:top w:val="nil"/>
              <w:left w:val="single" w:sz="8" w:space="0" w:color="auto"/>
              <w:bottom w:val="single" w:sz="4" w:space="0" w:color="auto"/>
              <w:right w:val="single" w:sz="8" w:space="0" w:color="auto"/>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Cota mínima</w:t>
            </w:r>
          </w:p>
        </w:tc>
        <w:tc>
          <w:tcPr>
            <w:tcW w:w="100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100</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87,68</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87,68</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87,68</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85</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83,5</w:t>
            </w:r>
          </w:p>
        </w:tc>
        <w:tc>
          <w:tcPr>
            <w:tcW w:w="85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85,54</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86</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90</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92</w:t>
            </w:r>
          </w:p>
        </w:tc>
        <w:tc>
          <w:tcPr>
            <w:tcW w:w="84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85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75</w:t>
            </w:r>
          </w:p>
        </w:tc>
        <w:tc>
          <w:tcPr>
            <w:tcW w:w="738"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70</w:t>
            </w:r>
          </w:p>
        </w:tc>
        <w:tc>
          <w:tcPr>
            <w:tcW w:w="94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65</w:t>
            </w:r>
          </w:p>
        </w:tc>
        <w:tc>
          <w:tcPr>
            <w:tcW w:w="96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86</w:t>
            </w:r>
          </w:p>
        </w:tc>
        <w:tc>
          <w:tcPr>
            <w:tcW w:w="85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75</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70</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70</w:t>
            </w:r>
          </w:p>
        </w:tc>
        <w:tc>
          <w:tcPr>
            <w:tcW w:w="127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65</w:t>
            </w:r>
          </w:p>
        </w:tc>
        <w:tc>
          <w:tcPr>
            <w:tcW w:w="103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65</w:t>
            </w:r>
          </w:p>
        </w:tc>
      </w:tr>
      <w:tr w:rsidR="000B0260" w:rsidRPr="000B0260" w:rsidTr="00A125B0">
        <w:trPr>
          <w:trHeight w:val="255"/>
        </w:trPr>
        <w:tc>
          <w:tcPr>
            <w:tcW w:w="2825" w:type="dxa"/>
            <w:tcBorders>
              <w:top w:val="nil"/>
              <w:left w:val="single" w:sz="8" w:space="0" w:color="auto"/>
              <w:bottom w:val="single" w:sz="4" w:space="0" w:color="auto"/>
              <w:right w:val="single" w:sz="8" w:space="0" w:color="auto"/>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Pendiente</w:t>
            </w:r>
          </w:p>
        </w:tc>
        <w:tc>
          <w:tcPr>
            <w:tcW w:w="100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0,308</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0,173</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0,176</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0,071</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0,211</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0,400</w:t>
            </w:r>
          </w:p>
        </w:tc>
        <w:tc>
          <w:tcPr>
            <w:tcW w:w="85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0,235</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0,122</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0,144</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0,196</w:t>
            </w:r>
          </w:p>
        </w:tc>
        <w:tc>
          <w:tcPr>
            <w:tcW w:w="84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0,235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0,200</w:t>
            </w:r>
          </w:p>
        </w:tc>
        <w:tc>
          <w:tcPr>
            <w:tcW w:w="738"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0,388</w:t>
            </w:r>
          </w:p>
        </w:tc>
        <w:tc>
          <w:tcPr>
            <w:tcW w:w="94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0,591</w:t>
            </w:r>
          </w:p>
        </w:tc>
        <w:tc>
          <w:tcPr>
            <w:tcW w:w="96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0,012</w:t>
            </w:r>
          </w:p>
        </w:tc>
        <w:tc>
          <w:tcPr>
            <w:tcW w:w="85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0,146</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0,143</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0,445</w:t>
            </w:r>
          </w:p>
        </w:tc>
        <w:tc>
          <w:tcPr>
            <w:tcW w:w="127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0,403</w:t>
            </w:r>
          </w:p>
        </w:tc>
        <w:tc>
          <w:tcPr>
            <w:tcW w:w="103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0,317</w:t>
            </w:r>
          </w:p>
        </w:tc>
      </w:tr>
      <w:tr w:rsidR="000B0260" w:rsidRPr="000B0260" w:rsidTr="00A125B0">
        <w:trPr>
          <w:trHeight w:val="255"/>
        </w:trPr>
        <w:tc>
          <w:tcPr>
            <w:tcW w:w="2825" w:type="dxa"/>
            <w:tcBorders>
              <w:top w:val="nil"/>
              <w:left w:val="single" w:sz="8" w:space="0" w:color="auto"/>
              <w:bottom w:val="single" w:sz="4" w:space="0" w:color="auto"/>
              <w:right w:val="single" w:sz="8" w:space="0" w:color="auto"/>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Tiempo de concentración (h)</w:t>
            </w:r>
          </w:p>
        </w:tc>
        <w:tc>
          <w:tcPr>
            <w:tcW w:w="100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0,344</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0,056</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0,037</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0,088</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0,080</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0,024</w:t>
            </w:r>
          </w:p>
        </w:tc>
        <w:tc>
          <w:tcPr>
            <w:tcW w:w="85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0,023</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0,033</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0,057</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0,036</w:t>
            </w:r>
          </w:p>
        </w:tc>
        <w:tc>
          <w:tcPr>
            <w:tcW w:w="84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0,024</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0,063</w:t>
            </w:r>
          </w:p>
        </w:tc>
        <w:tc>
          <w:tcPr>
            <w:tcW w:w="738"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0,041</w:t>
            </w:r>
          </w:p>
        </w:tc>
        <w:tc>
          <w:tcPr>
            <w:tcW w:w="94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0,032</w:t>
            </w:r>
          </w:p>
        </w:tc>
        <w:tc>
          <w:tcPr>
            <w:tcW w:w="96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0,408</w:t>
            </w:r>
          </w:p>
        </w:tc>
        <w:tc>
          <w:tcPr>
            <w:tcW w:w="85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0,084</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0,034</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0,012</w:t>
            </w:r>
          </w:p>
        </w:tc>
        <w:tc>
          <w:tcPr>
            <w:tcW w:w="127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0,015</w:t>
            </w:r>
          </w:p>
        </w:tc>
        <w:tc>
          <w:tcPr>
            <w:tcW w:w="103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0,018</w:t>
            </w:r>
          </w:p>
        </w:tc>
      </w:tr>
      <w:tr w:rsidR="000B0260" w:rsidRPr="000B0260" w:rsidTr="00A125B0">
        <w:trPr>
          <w:trHeight w:val="255"/>
        </w:trPr>
        <w:tc>
          <w:tcPr>
            <w:tcW w:w="2825" w:type="dxa"/>
            <w:tcBorders>
              <w:top w:val="nil"/>
              <w:left w:val="single" w:sz="8" w:space="0" w:color="auto"/>
              <w:bottom w:val="single" w:sz="4" w:space="0" w:color="auto"/>
              <w:right w:val="single" w:sz="8" w:space="0" w:color="auto"/>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Tiempo de concentración (min)</w:t>
            </w:r>
          </w:p>
        </w:tc>
        <w:tc>
          <w:tcPr>
            <w:tcW w:w="100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20,649</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3,373</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2,237</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5,258</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4,781</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1,442</w:t>
            </w:r>
          </w:p>
        </w:tc>
        <w:tc>
          <w:tcPr>
            <w:tcW w:w="85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1,360</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2,001</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3,428</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2,158</w:t>
            </w:r>
          </w:p>
        </w:tc>
        <w:tc>
          <w:tcPr>
            <w:tcW w:w="84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1,458</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3,753</w:t>
            </w:r>
          </w:p>
        </w:tc>
        <w:tc>
          <w:tcPr>
            <w:tcW w:w="738"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2,434</w:t>
            </w:r>
          </w:p>
        </w:tc>
        <w:tc>
          <w:tcPr>
            <w:tcW w:w="94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1,905</w:t>
            </w:r>
          </w:p>
        </w:tc>
        <w:tc>
          <w:tcPr>
            <w:tcW w:w="96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24,497</w:t>
            </w:r>
          </w:p>
        </w:tc>
        <w:tc>
          <w:tcPr>
            <w:tcW w:w="85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5,050</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2,040</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0,692</w:t>
            </w:r>
          </w:p>
        </w:tc>
        <w:tc>
          <w:tcPr>
            <w:tcW w:w="127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0,873</w:t>
            </w:r>
          </w:p>
        </w:tc>
        <w:tc>
          <w:tcPr>
            <w:tcW w:w="103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1,097</w:t>
            </w:r>
          </w:p>
        </w:tc>
      </w:tr>
      <w:tr w:rsidR="000B0260" w:rsidRPr="000B0260" w:rsidTr="00A125B0">
        <w:trPr>
          <w:trHeight w:val="255"/>
        </w:trPr>
        <w:tc>
          <w:tcPr>
            <w:tcW w:w="2825" w:type="dxa"/>
            <w:tcBorders>
              <w:top w:val="nil"/>
              <w:left w:val="single" w:sz="8" w:space="0" w:color="auto"/>
              <w:bottom w:val="single" w:sz="4" w:space="0" w:color="auto"/>
              <w:right w:val="single" w:sz="8" w:space="0" w:color="auto"/>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Pd/P24</w:t>
            </w:r>
          </w:p>
        </w:tc>
        <w:tc>
          <w:tcPr>
            <w:tcW w:w="100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466448" w:rsidP="000B0260">
            <w:pPr>
              <w:spacing w:after="0"/>
              <w:jc w:val="right"/>
              <w:rPr>
                <w:rFonts w:ascii="Calibri" w:eastAsia="Times New Roman" w:hAnsi="Calibri" w:cs="Times New Roman"/>
                <w:color w:val="000000"/>
                <w:sz w:val="20"/>
                <w:szCs w:val="20"/>
                <w:lang w:eastAsia="es-ES"/>
              </w:rPr>
            </w:pPr>
            <w:r>
              <w:rPr>
                <w:rFonts w:ascii="Calibri" w:eastAsia="Times New Roman" w:hAnsi="Calibri" w:cs="Times New Roman"/>
                <w:color w:val="000000"/>
                <w:sz w:val="20"/>
                <w:szCs w:val="20"/>
                <w:lang w:eastAsia="es-ES"/>
              </w:rPr>
              <w:t>0.12</w:t>
            </w:r>
          </w:p>
        </w:tc>
        <w:tc>
          <w:tcPr>
            <w:tcW w:w="85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84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738"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94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96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85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127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c>
          <w:tcPr>
            <w:tcW w:w="103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0,12</w:t>
            </w:r>
          </w:p>
        </w:tc>
      </w:tr>
      <w:tr w:rsidR="000B0260" w:rsidRPr="000B0260" w:rsidTr="00A125B0">
        <w:trPr>
          <w:trHeight w:val="255"/>
        </w:trPr>
        <w:tc>
          <w:tcPr>
            <w:tcW w:w="2825" w:type="dxa"/>
            <w:tcBorders>
              <w:top w:val="nil"/>
              <w:left w:val="single" w:sz="8" w:space="0" w:color="auto"/>
              <w:bottom w:val="single" w:sz="4" w:space="0" w:color="auto"/>
              <w:right w:val="single" w:sz="8" w:space="0" w:color="auto"/>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Pd (mm)</w:t>
            </w:r>
          </w:p>
        </w:tc>
        <w:tc>
          <w:tcPr>
            <w:tcW w:w="100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15</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15</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5A5E6D" w:rsidP="000B0260">
            <w:pPr>
              <w:spacing w:after="0"/>
              <w:jc w:val="right"/>
              <w:rPr>
                <w:rFonts w:ascii="Calibri" w:eastAsia="Times New Roman" w:hAnsi="Calibri" w:cs="Times New Roman"/>
                <w:color w:val="000000"/>
                <w:sz w:val="20"/>
                <w:szCs w:val="20"/>
                <w:lang w:eastAsia="es-ES"/>
              </w:rPr>
            </w:pPr>
            <w:r>
              <w:rPr>
                <w:rFonts w:ascii="Calibri" w:eastAsia="Times New Roman" w:hAnsi="Calibri" w:cs="Times New Roman"/>
                <w:color w:val="000000"/>
                <w:sz w:val="20"/>
                <w:szCs w:val="20"/>
                <w:lang w:eastAsia="es-ES"/>
              </w:rPr>
              <w:t>15</w:t>
            </w:r>
          </w:p>
        </w:tc>
        <w:tc>
          <w:tcPr>
            <w:tcW w:w="85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15</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15</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15</w:t>
            </w:r>
          </w:p>
        </w:tc>
        <w:tc>
          <w:tcPr>
            <w:tcW w:w="84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15</w:t>
            </w:r>
          </w:p>
        </w:tc>
        <w:tc>
          <w:tcPr>
            <w:tcW w:w="738"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15</w:t>
            </w:r>
          </w:p>
        </w:tc>
        <w:tc>
          <w:tcPr>
            <w:tcW w:w="94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15</w:t>
            </w:r>
          </w:p>
        </w:tc>
        <w:tc>
          <w:tcPr>
            <w:tcW w:w="96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15</w:t>
            </w:r>
          </w:p>
        </w:tc>
        <w:tc>
          <w:tcPr>
            <w:tcW w:w="85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15</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15</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15</w:t>
            </w:r>
          </w:p>
        </w:tc>
        <w:tc>
          <w:tcPr>
            <w:tcW w:w="127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15</w:t>
            </w:r>
          </w:p>
        </w:tc>
        <w:tc>
          <w:tcPr>
            <w:tcW w:w="103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15</w:t>
            </w:r>
          </w:p>
        </w:tc>
      </w:tr>
      <w:tr w:rsidR="000B0260" w:rsidRPr="000B0260" w:rsidTr="00A125B0">
        <w:trPr>
          <w:trHeight w:val="255"/>
        </w:trPr>
        <w:tc>
          <w:tcPr>
            <w:tcW w:w="2825" w:type="dxa"/>
            <w:tcBorders>
              <w:top w:val="nil"/>
              <w:left w:val="single" w:sz="8" w:space="0" w:color="auto"/>
              <w:bottom w:val="single" w:sz="4" w:space="0" w:color="auto"/>
              <w:right w:val="single" w:sz="8" w:space="0" w:color="auto"/>
            </w:tcBorders>
            <w:shd w:val="clear" w:color="000000" w:fill="EBF1DE"/>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I (mm/h)</w:t>
            </w:r>
          </w:p>
        </w:tc>
        <w:tc>
          <w:tcPr>
            <w:tcW w:w="1001"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43,58</w:t>
            </w:r>
          </w:p>
        </w:tc>
        <w:tc>
          <w:tcPr>
            <w:tcW w:w="799"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266,85</w:t>
            </w:r>
          </w:p>
        </w:tc>
        <w:tc>
          <w:tcPr>
            <w:tcW w:w="699"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402,25</w:t>
            </w:r>
          </w:p>
        </w:tc>
        <w:tc>
          <w:tcPr>
            <w:tcW w:w="799"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171,18</w:t>
            </w:r>
          </w:p>
        </w:tc>
        <w:tc>
          <w:tcPr>
            <w:tcW w:w="799"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188,24</w:t>
            </w:r>
          </w:p>
        </w:tc>
        <w:tc>
          <w:tcPr>
            <w:tcW w:w="854" w:type="dxa"/>
            <w:tcBorders>
              <w:top w:val="nil"/>
              <w:left w:val="nil"/>
              <w:bottom w:val="single" w:sz="4" w:space="0" w:color="auto"/>
              <w:right w:val="single" w:sz="4" w:space="0" w:color="auto"/>
            </w:tcBorders>
            <w:shd w:val="clear" w:color="000000" w:fill="EBF1DE"/>
            <w:noWrap/>
            <w:vAlign w:val="bottom"/>
            <w:hideMark/>
          </w:tcPr>
          <w:p w:rsidR="000B0260" w:rsidRPr="000B0260" w:rsidRDefault="005A5E6D" w:rsidP="000B0260">
            <w:pPr>
              <w:spacing w:after="0"/>
              <w:jc w:val="right"/>
              <w:rPr>
                <w:rFonts w:ascii="Calibri" w:eastAsia="Times New Roman" w:hAnsi="Calibri" w:cs="Times New Roman"/>
                <w:b/>
                <w:bCs/>
                <w:color w:val="000000"/>
                <w:sz w:val="20"/>
                <w:szCs w:val="20"/>
                <w:lang w:eastAsia="es-ES"/>
              </w:rPr>
            </w:pPr>
            <w:r>
              <w:rPr>
                <w:rFonts w:ascii="Calibri" w:eastAsia="Times New Roman" w:hAnsi="Calibri" w:cs="Times New Roman"/>
                <w:b/>
                <w:bCs/>
                <w:color w:val="000000"/>
                <w:sz w:val="20"/>
                <w:szCs w:val="20"/>
                <w:lang w:eastAsia="es-ES"/>
              </w:rPr>
              <w:t>624.06</w:t>
            </w:r>
          </w:p>
        </w:tc>
        <w:tc>
          <w:tcPr>
            <w:tcW w:w="856"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661,85</w:t>
            </w:r>
          </w:p>
        </w:tc>
        <w:tc>
          <w:tcPr>
            <w:tcW w:w="699"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449,81</w:t>
            </w:r>
          </w:p>
        </w:tc>
        <w:tc>
          <w:tcPr>
            <w:tcW w:w="799"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262,58</w:t>
            </w:r>
          </w:p>
        </w:tc>
        <w:tc>
          <w:tcPr>
            <w:tcW w:w="699"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417,09</w:t>
            </w:r>
          </w:p>
        </w:tc>
        <w:tc>
          <w:tcPr>
            <w:tcW w:w="846"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617,46</w:t>
            </w:r>
          </w:p>
        </w:tc>
        <w:tc>
          <w:tcPr>
            <w:tcW w:w="799"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239,78</w:t>
            </w:r>
          </w:p>
        </w:tc>
        <w:tc>
          <w:tcPr>
            <w:tcW w:w="738"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369,69</w:t>
            </w:r>
          </w:p>
        </w:tc>
        <w:tc>
          <w:tcPr>
            <w:tcW w:w="945"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472,37</w:t>
            </w:r>
          </w:p>
        </w:tc>
        <w:tc>
          <w:tcPr>
            <w:tcW w:w="966"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36,74</w:t>
            </w:r>
          </w:p>
        </w:tc>
        <w:tc>
          <w:tcPr>
            <w:tcW w:w="851"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178,20</w:t>
            </w:r>
          </w:p>
        </w:tc>
        <w:tc>
          <w:tcPr>
            <w:tcW w:w="992"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441,12</w:t>
            </w:r>
          </w:p>
        </w:tc>
        <w:tc>
          <w:tcPr>
            <w:tcW w:w="1134"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1.299,91</w:t>
            </w:r>
          </w:p>
        </w:tc>
        <w:tc>
          <w:tcPr>
            <w:tcW w:w="1276"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1.030,68</w:t>
            </w:r>
          </w:p>
        </w:tc>
        <w:tc>
          <w:tcPr>
            <w:tcW w:w="1032" w:type="dxa"/>
            <w:tcBorders>
              <w:top w:val="nil"/>
              <w:left w:val="nil"/>
              <w:bottom w:val="single" w:sz="4" w:space="0" w:color="auto"/>
              <w:right w:val="single" w:sz="4" w:space="0" w:color="auto"/>
            </w:tcBorders>
            <w:shd w:val="clear" w:color="000000" w:fill="EBF1DE"/>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820,69</w:t>
            </w:r>
          </w:p>
        </w:tc>
      </w:tr>
      <w:tr w:rsidR="000B0260" w:rsidRPr="000B0260" w:rsidTr="00A125B0">
        <w:trPr>
          <w:trHeight w:val="255"/>
        </w:trPr>
        <w:tc>
          <w:tcPr>
            <w:tcW w:w="2825" w:type="dxa"/>
            <w:tcBorders>
              <w:top w:val="nil"/>
              <w:left w:val="single" w:sz="8" w:space="0" w:color="auto"/>
              <w:bottom w:val="single" w:sz="4" w:space="0" w:color="auto"/>
              <w:right w:val="single" w:sz="8" w:space="0" w:color="auto"/>
            </w:tcBorders>
            <w:shd w:val="clear" w:color="auto" w:fill="auto"/>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Coeficiente de escorrentía</w:t>
            </w:r>
          </w:p>
        </w:tc>
        <w:tc>
          <w:tcPr>
            <w:tcW w:w="100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w:t>
            </w:r>
          </w:p>
        </w:tc>
        <w:tc>
          <w:tcPr>
            <w:tcW w:w="854" w:type="dxa"/>
            <w:tcBorders>
              <w:top w:val="nil"/>
              <w:left w:val="nil"/>
              <w:bottom w:val="single" w:sz="4" w:space="0" w:color="auto"/>
              <w:right w:val="single" w:sz="4" w:space="0" w:color="auto"/>
            </w:tcBorders>
            <w:shd w:val="clear" w:color="auto" w:fill="auto"/>
            <w:noWrap/>
            <w:vAlign w:val="bottom"/>
            <w:hideMark/>
          </w:tcPr>
          <w:p w:rsidR="000B0260" w:rsidRPr="000B0260" w:rsidRDefault="005A5E6D" w:rsidP="000B0260">
            <w:pPr>
              <w:spacing w:after="0"/>
              <w:jc w:val="right"/>
              <w:rPr>
                <w:rFonts w:ascii="Calibri" w:eastAsia="Times New Roman" w:hAnsi="Calibri" w:cs="Times New Roman"/>
                <w:color w:val="000000"/>
                <w:sz w:val="20"/>
                <w:szCs w:val="20"/>
                <w:lang w:eastAsia="es-ES"/>
              </w:rPr>
            </w:pPr>
            <w:r>
              <w:rPr>
                <w:rFonts w:ascii="Calibri" w:eastAsia="Times New Roman" w:hAnsi="Calibri" w:cs="Times New Roman"/>
                <w:color w:val="000000"/>
                <w:sz w:val="20"/>
                <w:szCs w:val="20"/>
                <w:lang w:eastAsia="es-ES"/>
              </w:rPr>
              <w:t>0.5</w:t>
            </w:r>
          </w:p>
        </w:tc>
        <w:tc>
          <w:tcPr>
            <w:tcW w:w="85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w:t>
            </w:r>
          </w:p>
        </w:tc>
        <w:tc>
          <w:tcPr>
            <w:tcW w:w="6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w:t>
            </w:r>
          </w:p>
        </w:tc>
        <w:tc>
          <w:tcPr>
            <w:tcW w:w="84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w:t>
            </w:r>
          </w:p>
        </w:tc>
        <w:tc>
          <w:tcPr>
            <w:tcW w:w="799"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w:t>
            </w:r>
          </w:p>
        </w:tc>
        <w:tc>
          <w:tcPr>
            <w:tcW w:w="738"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w:t>
            </w:r>
          </w:p>
        </w:tc>
        <w:tc>
          <w:tcPr>
            <w:tcW w:w="945"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w:t>
            </w:r>
          </w:p>
        </w:tc>
        <w:tc>
          <w:tcPr>
            <w:tcW w:w="96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w:t>
            </w:r>
          </w:p>
        </w:tc>
        <w:tc>
          <w:tcPr>
            <w:tcW w:w="851"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w:t>
            </w:r>
          </w:p>
        </w:tc>
        <w:tc>
          <w:tcPr>
            <w:tcW w:w="99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w:t>
            </w:r>
          </w:p>
        </w:tc>
        <w:tc>
          <w:tcPr>
            <w:tcW w:w="1134"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w:t>
            </w:r>
          </w:p>
        </w:tc>
        <w:tc>
          <w:tcPr>
            <w:tcW w:w="1276"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w:t>
            </w:r>
          </w:p>
        </w:tc>
        <w:tc>
          <w:tcPr>
            <w:tcW w:w="1032" w:type="dxa"/>
            <w:tcBorders>
              <w:top w:val="nil"/>
              <w:left w:val="nil"/>
              <w:bottom w:val="single" w:sz="4" w:space="0" w:color="auto"/>
              <w:right w:val="single" w:sz="4" w:space="0" w:color="auto"/>
            </w:tcBorders>
            <w:shd w:val="clear" w:color="auto" w:fill="auto"/>
            <w:noWrap/>
            <w:vAlign w:val="bottom"/>
            <w:hideMark/>
          </w:tcPr>
          <w:p w:rsidR="000B0260" w:rsidRPr="000B0260" w:rsidRDefault="000B0260" w:rsidP="000B0260">
            <w:pPr>
              <w:spacing w:after="0"/>
              <w:jc w:val="right"/>
              <w:rPr>
                <w:rFonts w:ascii="Calibri" w:eastAsia="Times New Roman" w:hAnsi="Calibri" w:cs="Times New Roman"/>
                <w:color w:val="000000"/>
                <w:sz w:val="20"/>
                <w:szCs w:val="20"/>
                <w:lang w:eastAsia="es-ES"/>
              </w:rPr>
            </w:pPr>
            <w:r w:rsidRPr="000B0260">
              <w:rPr>
                <w:rFonts w:ascii="Calibri" w:eastAsia="Times New Roman" w:hAnsi="Calibri" w:cs="Times New Roman"/>
                <w:color w:val="000000"/>
                <w:sz w:val="20"/>
                <w:szCs w:val="20"/>
                <w:lang w:eastAsia="es-ES"/>
              </w:rPr>
              <w:t>0,5</w:t>
            </w:r>
          </w:p>
        </w:tc>
      </w:tr>
      <w:tr w:rsidR="000B0260" w:rsidRPr="000B0260" w:rsidTr="00A125B0">
        <w:trPr>
          <w:trHeight w:val="270"/>
        </w:trPr>
        <w:tc>
          <w:tcPr>
            <w:tcW w:w="2825" w:type="dxa"/>
            <w:tcBorders>
              <w:top w:val="nil"/>
              <w:left w:val="single" w:sz="8" w:space="0" w:color="auto"/>
              <w:bottom w:val="single" w:sz="8" w:space="0" w:color="auto"/>
              <w:right w:val="single" w:sz="8" w:space="0" w:color="auto"/>
            </w:tcBorders>
            <w:shd w:val="clear" w:color="000000" w:fill="C5D9F1"/>
            <w:noWrap/>
            <w:vAlign w:val="bottom"/>
            <w:hideMark/>
          </w:tcPr>
          <w:p w:rsidR="000B0260" w:rsidRPr="000B0260" w:rsidRDefault="000B0260" w:rsidP="000B0260">
            <w:pPr>
              <w:spacing w:after="0"/>
              <w:jc w:val="lef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Caudal (m3/</w:t>
            </w:r>
            <w:proofErr w:type="spellStart"/>
            <w:r w:rsidRPr="000B0260">
              <w:rPr>
                <w:rFonts w:ascii="Calibri" w:eastAsia="Times New Roman" w:hAnsi="Calibri" w:cs="Times New Roman"/>
                <w:b/>
                <w:bCs/>
                <w:color w:val="000000"/>
                <w:sz w:val="20"/>
                <w:szCs w:val="20"/>
                <w:lang w:eastAsia="es-ES"/>
              </w:rPr>
              <w:t>seg</w:t>
            </w:r>
            <w:proofErr w:type="spellEnd"/>
            <w:r w:rsidRPr="000B0260">
              <w:rPr>
                <w:rFonts w:ascii="Calibri" w:eastAsia="Times New Roman" w:hAnsi="Calibri" w:cs="Times New Roman"/>
                <w:b/>
                <w:bCs/>
                <w:color w:val="000000"/>
                <w:sz w:val="20"/>
                <w:szCs w:val="20"/>
                <w:lang w:eastAsia="es-ES"/>
              </w:rPr>
              <w:t>)</w:t>
            </w:r>
          </w:p>
        </w:tc>
        <w:tc>
          <w:tcPr>
            <w:tcW w:w="1001"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0,871</w:t>
            </w:r>
          </w:p>
        </w:tc>
        <w:tc>
          <w:tcPr>
            <w:tcW w:w="799"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0,050</w:t>
            </w:r>
          </w:p>
        </w:tc>
        <w:tc>
          <w:tcPr>
            <w:tcW w:w="699"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0,019</w:t>
            </w:r>
          </w:p>
        </w:tc>
        <w:tc>
          <w:tcPr>
            <w:tcW w:w="799"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0,090</w:t>
            </w:r>
          </w:p>
        </w:tc>
        <w:tc>
          <w:tcPr>
            <w:tcW w:w="799"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0,042</w:t>
            </w:r>
          </w:p>
        </w:tc>
        <w:tc>
          <w:tcPr>
            <w:tcW w:w="854" w:type="dxa"/>
            <w:tcBorders>
              <w:top w:val="nil"/>
              <w:left w:val="nil"/>
              <w:bottom w:val="single" w:sz="8" w:space="0" w:color="auto"/>
              <w:right w:val="single" w:sz="4" w:space="0" w:color="auto"/>
            </w:tcBorders>
            <w:shd w:val="clear" w:color="000000" w:fill="C5D9F1"/>
            <w:noWrap/>
            <w:vAlign w:val="bottom"/>
            <w:hideMark/>
          </w:tcPr>
          <w:p w:rsidR="000B0260" w:rsidRPr="000B0260" w:rsidRDefault="005A5E6D" w:rsidP="000B0260">
            <w:pPr>
              <w:spacing w:after="0"/>
              <w:jc w:val="right"/>
              <w:rPr>
                <w:rFonts w:ascii="Calibri" w:eastAsia="Times New Roman" w:hAnsi="Calibri" w:cs="Times New Roman"/>
                <w:b/>
                <w:bCs/>
                <w:color w:val="000000"/>
                <w:sz w:val="20"/>
                <w:szCs w:val="20"/>
                <w:lang w:eastAsia="es-ES"/>
              </w:rPr>
            </w:pPr>
            <w:r>
              <w:rPr>
                <w:rFonts w:ascii="Calibri" w:eastAsia="Times New Roman" w:hAnsi="Calibri" w:cs="Times New Roman"/>
                <w:b/>
                <w:bCs/>
                <w:color w:val="000000"/>
                <w:sz w:val="20"/>
                <w:szCs w:val="20"/>
                <w:lang w:eastAsia="es-ES"/>
              </w:rPr>
              <w:t>0.016</w:t>
            </w:r>
          </w:p>
        </w:tc>
        <w:tc>
          <w:tcPr>
            <w:tcW w:w="856"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0,012</w:t>
            </w:r>
          </w:p>
        </w:tc>
        <w:tc>
          <w:tcPr>
            <w:tcW w:w="699"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0,022</w:t>
            </w:r>
          </w:p>
        </w:tc>
        <w:tc>
          <w:tcPr>
            <w:tcW w:w="799"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0,049</w:t>
            </w:r>
          </w:p>
        </w:tc>
        <w:tc>
          <w:tcPr>
            <w:tcW w:w="699"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0,027</w:t>
            </w:r>
          </w:p>
        </w:tc>
        <w:tc>
          <w:tcPr>
            <w:tcW w:w="846"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0,019</w:t>
            </w:r>
          </w:p>
        </w:tc>
        <w:tc>
          <w:tcPr>
            <w:tcW w:w="799"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0,082</w:t>
            </w:r>
          </w:p>
        </w:tc>
        <w:tc>
          <w:tcPr>
            <w:tcW w:w="738"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0,051</w:t>
            </w:r>
          </w:p>
        </w:tc>
        <w:tc>
          <w:tcPr>
            <w:tcW w:w="945"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0,028</w:t>
            </w:r>
          </w:p>
        </w:tc>
        <w:tc>
          <w:tcPr>
            <w:tcW w:w="966"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0,031</w:t>
            </w:r>
          </w:p>
        </w:tc>
        <w:tc>
          <w:tcPr>
            <w:tcW w:w="851"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0,157</w:t>
            </w:r>
          </w:p>
        </w:tc>
        <w:tc>
          <w:tcPr>
            <w:tcW w:w="992"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0,028</w:t>
            </w:r>
          </w:p>
        </w:tc>
        <w:tc>
          <w:tcPr>
            <w:tcW w:w="1134"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0,110</w:t>
            </w:r>
          </w:p>
        </w:tc>
        <w:tc>
          <w:tcPr>
            <w:tcW w:w="1276"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0,030</w:t>
            </w:r>
          </w:p>
        </w:tc>
        <w:tc>
          <w:tcPr>
            <w:tcW w:w="1032" w:type="dxa"/>
            <w:tcBorders>
              <w:top w:val="nil"/>
              <w:left w:val="nil"/>
              <w:bottom w:val="single" w:sz="8" w:space="0" w:color="auto"/>
              <w:right w:val="single" w:sz="4" w:space="0" w:color="auto"/>
            </w:tcBorders>
            <w:shd w:val="clear" w:color="000000" w:fill="C5D9F1"/>
            <w:noWrap/>
            <w:vAlign w:val="bottom"/>
            <w:hideMark/>
          </w:tcPr>
          <w:p w:rsidR="000B0260" w:rsidRPr="000B0260" w:rsidRDefault="000B0260" w:rsidP="000B0260">
            <w:pPr>
              <w:spacing w:after="0"/>
              <w:jc w:val="right"/>
              <w:rPr>
                <w:rFonts w:ascii="Calibri" w:eastAsia="Times New Roman" w:hAnsi="Calibri" w:cs="Times New Roman"/>
                <w:b/>
                <w:bCs/>
                <w:color w:val="000000"/>
                <w:sz w:val="20"/>
                <w:szCs w:val="20"/>
                <w:lang w:eastAsia="es-ES"/>
              </w:rPr>
            </w:pPr>
            <w:r w:rsidRPr="000B0260">
              <w:rPr>
                <w:rFonts w:ascii="Calibri" w:eastAsia="Times New Roman" w:hAnsi="Calibri" w:cs="Times New Roman"/>
                <w:b/>
                <w:bCs/>
                <w:color w:val="000000"/>
                <w:sz w:val="20"/>
                <w:szCs w:val="20"/>
                <w:lang w:eastAsia="es-ES"/>
              </w:rPr>
              <w:t>0,027</w:t>
            </w:r>
          </w:p>
        </w:tc>
      </w:tr>
    </w:tbl>
    <w:p w:rsidR="000B0260" w:rsidRDefault="000B0260" w:rsidP="00A61B9C"/>
    <w:p w:rsidR="000B0260" w:rsidRDefault="000B0260" w:rsidP="00A61B9C"/>
    <w:p w:rsidR="000B0260" w:rsidRDefault="000B0260" w:rsidP="00A61B9C">
      <w:pPr>
        <w:sectPr w:rsidR="000B0260" w:rsidSect="000B0260">
          <w:headerReference w:type="default" r:id="rId24"/>
          <w:pgSz w:w="23814" w:h="16839" w:orient="landscape" w:code="8"/>
          <w:pgMar w:top="1418" w:right="1418" w:bottom="1418" w:left="1418" w:header="709" w:footer="941" w:gutter="0"/>
          <w:cols w:space="708"/>
          <w:vAlign w:val="center"/>
          <w:docGrid w:linePitch="360"/>
        </w:sectPr>
      </w:pPr>
    </w:p>
    <w:p w:rsidR="000B0260" w:rsidRDefault="000B0260" w:rsidP="000B0260"/>
    <w:tbl>
      <w:tblPr>
        <w:tblW w:w="21040" w:type="dxa"/>
        <w:jc w:val="right"/>
        <w:tblCellMar>
          <w:left w:w="70" w:type="dxa"/>
          <w:right w:w="70" w:type="dxa"/>
        </w:tblCellMar>
        <w:tblLook w:val="04A0" w:firstRow="1" w:lastRow="0" w:firstColumn="1" w:lastColumn="0" w:noHBand="0" w:noVBand="1"/>
      </w:tblPr>
      <w:tblGrid>
        <w:gridCol w:w="1524"/>
        <w:gridCol w:w="976"/>
        <w:gridCol w:w="2888"/>
        <w:gridCol w:w="1008"/>
        <w:gridCol w:w="1117"/>
        <w:gridCol w:w="1117"/>
        <w:gridCol w:w="1256"/>
        <w:gridCol w:w="1395"/>
        <w:gridCol w:w="1117"/>
        <w:gridCol w:w="1088"/>
        <w:gridCol w:w="977"/>
        <w:gridCol w:w="966"/>
        <w:gridCol w:w="1542"/>
        <w:gridCol w:w="1125"/>
        <w:gridCol w:w="1265"/>
        <w:gridCol w:w="1757"/>
      </w:tblGrid>
      <w:tr w:rsidR="000B0260" w:rsidRPr="000B0260" w:rsidTr="000B0260">
        <w:trPr>
          <w:trHeight w:val="525"/>
          <w:jc w:val="right"/>
        </w:trPr>
        <w:tc>
          <w:tcPr>
            <w:tcW w:w="1536" w:type="dxa"/>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0B0260" w:rsidRPr="00D746EE" w:rsidRDefault="000B0260" w:rsidP="000B0260">
            <w:pPr>
              <w:spacing w:after="0"/>
              <w:jc w:val="center"/>
              <w:rPr>
                <w:rFonts w:ascii="Calibri" w:eastAsia="Times New Roman" w:hAnsi="Calibri" w:cs="Times New Roman"/>
                <w:b/>
                <w:bCs/>
                <w:color w:val="000000"/>
                <w:szCs w:val="20"/>
                <w:lang w:eastAsia="es-ES"/>
              </w:rPr>
            </w:pPr>
            <w:r w:rsidRPr="00D746EE">
              <w:rPr>
                <w:rFonts w:ascii="Calibri" w:eastAsia="Times New Roman" w:hAnsi="Calibri" w:cs="Times New Roman"/>
                <w:b/>
                <w:bCs/>
                <w:color w:val="000000"/>
                <w:szCs w:val="20"/>
                <w:lang w:eastAsia="es-ES"/>
              </w:rPr>
              <w:t>Zona</w:t>
            </w:r>
          </w:p>
        </w:tc>
        <w:tc>
          <w:tcPr>
            <w:tcW w:w="984" w:type="dxa"/>
            <w:tcBorders>
              <w:top w:val="single" w:sz="8" w:space="0" w:color="auto"/>
              <w:left w:val="nil"/>
              <w:bottom w:val="single" w:sz="8" w:space="0" w:color="auto"/>
              <w:right w:val="single" w:sz="4" w:space="0" w:color="auto"/>
            </w:tcBorders>
            <w:shd w:val="clear" w:color="000000" w:fill="F2F2F2"/>
            <w:noWrap/>
            <w:vAlign w:val="center"/>
            <w:hideMark/>
          </w:tcPr>
          <w:p w:rsidR="000B0260" w:rsidRPr="00D746EE" w:rsidRDefault="000B0260" w:rsidP="000B0260">
            <w:pPr>
              <w:spacing w:after="0"/>
              <w:jc w:val="center"/>
              <w:rPr>
                <w:rFonts w:ascii="Calibri" w:eastAsia="Times New Roman" w:hAnsi="Calibri" w:cs="Times New Roman"/>
                <w:b/>
                <w:bCs/>
                <w:color w:val="000000"/>
                <w:szCs w:val="20"/>
                <w:lang w:eastAsia="es-ES"/>
              </w:rPr>
            </w:pPr>
            <w:r w:rsidRPr="00D746EE">
              <w:rPr>
                <w:rFonts w:ascii="Calibri" w:eastAsia="Times New Roman" w:hAnsi="Calibri" w:cs="Times New Roman"/>
                <w:b/>
                <w:bCs/>
                <w:color w:val="000000"/>
                <w:szCs w:val="20"/>
                <w:lang w:eastAsia="es-ES"/>
              </w:rPr>
              <w:t>Tramo</w:t>
            </w:r>
          </w:p>
        </w:tc>
        <w:tc>
          <w:tcPr>
            <w:tcW w:w="2661" w:type="dxa"/>
            <w:tcBorders>
              <w:top w:val="single" w:sz="8" w:space="0" w:color="auto"/>
              <w:left w:val="nil"/>
              <w:bottom w:val="single" w:sz="8" w:space="0" w:color="auto"/>
              <w:right w:val="single" w:sz="4" w:space="0" w:color="auto"/>
            </w:tcBorders>
            <w:shd w:val="clear" w:color="000000" w:fill="F2F2F2"/>
            <w:vAlign w:val="center"/>
            <w:hideMark/>
          </w:tcPr>
          <w:p w:rsidR="000B0260" w:rsidRPr="00D746EE" w:rsidRDefault="000B0260" w:rsidP="000B0260">
            <w:pPr>
              <w:spacing w:after="0"/>
              <w:jc w:val="center"/>
              <w:rPr>
                <w:rFonts w:ascii="Calibri" w:eastAsia="Times New Roman" w:hAnsi="Calibri" w:cs="Times New Roman"/>
                <w:b/>
                <w:bCs/>
                <w:color w:val="000000"/>
                <w:szCs w:val="20"/>
                <w:lang w:eastAsia="es-ES"/>
              </w:rPr>
            </w:pPr>
            <w:r w:rsidRPr="00D746EE">
              <w:rPr>
                <w:rFonts w:ascii="Calibri" w:eastAsia="Times New Roman" w:hAnsi="Calibri" w:cs="Times New Roman"/>
                <w:b/>
                <w:bCs/>
                <w:color w:val="000000"/>
                <w:szCs w:val="20"/>
                <w:lang w:eastAsia="es-ES"/>
              </w:rPr>
              <w:t>Cuenca vertiente</w:t>
            </w:r>
          </w:p>
        </w:tc>
        <w:tc>
          <w:tcPr>
            <w:tcW w:w="1016" w:type="dxa"/>
            <w:tcBorders>
              <w:top w:val="single" w:sz="8" w:space="0" w:color="auto"/>
              <w:left w:val="nil"/>
              <w:bottom w:val="single" w:sz="8" w:space="0" w:color="auto"/>
              <w:right w:val="single" w:sz="4" w:space="0" w:color="auto"/>
            </w:tcBorders>
            <w:shd w:val="clear" w:color="000000" w:fill="F2F2F2"/>
            <w:vAlign w:val="center"/>
            <w:hideMark/>
          </w:tcPr>
          <w:p w:rsidR="000B0260" w:rsidRPr="00D746EE" w:rsidRDefault="000B0260" w:rsidP="000B0260">
            <w:pPr>
              <w:spacing w:after="0"/>
              <w:jc w:val="center"/>
              <w:rPr>
                <w:rFonts w:ascii="Calibri" w:eastAsia="Times New Roman" w:hAnsi="Calibri" w:cs="Times New Roman"/>
                <w:b/>
                <w:bCs/>
                <w:color w:val="000000"/>
                <w:szCs w:val="20"/>
                <w:lang w:eastAsia="es-ES"/>
              </w:rPr>
            </w:pPr>
            <w:r w:rsidRPr="00D746EE">
              <w:rPr>
                <w:rFonts w:ascii="Calibri" w:eastAsia="Times New Roman" w:hAnsi="Calibri" w:cs="Times New Roman"/>
                <w:b/>
                <w:bCs/>
                <w:color w:val="000000"/>
                <w:szCs w:val="20"/>
                <w:lang w:eastAsia="es-ES"/>
              </w:rPr>
              <w:t>Caudal (m³/s)</w:t>
            </w:r>
          </w:p>
        </w:tc>
        <w:tc>
          <w:tcPr>
            <w:tcW w:w="1126" w:type="dxa"/>
            <w:tcBorders>
              <w:top w:val="single" w:sz="8" w:space="0" w:color="auto"/>
              <w:left w:val="nil"/>
              <w:bottom w:val="single" w:sz="8" w:space="0" w:color="auto"/>
              <w:right w:val="single" w:sz="4" w:space="0" w:color="auto"/>
            </w:tcBorders>
            <w:shd w:val="clear" w:color="000000" w:fill="F2F2F2"/>
            <w:vAlign w:val="center"/>
            <w:hideMark/>
          </w:tcPr>
          <w:p w:rsidR="000B0260" w:rsidRPr="00D746EE" w:rsidRDefault="000B0260" w:rsidP="000B0260">
            <w:pPr>
              <w:spacing w:after="0"/>
              <w:jc w:val="center"/>
              <w:rPr>
                <w:rFonts w:ascii="Calibri" w:eastAsia="Times New Roman" w:hAnsi="Calibri" w:cs="Times New Roman"/>
                <w:b/>
                <w:bCs/>
                <w:color w:val="000000"/>
                <w:szCs w:val="20"/>
                <w:lang w:eastAsia="es-ES"/>
              </w:rPr>
            </w:pPr>
            <w:r w:rsidRPr="00D746EE">
              <w:rPr>
                <w:rFonts w:ascii="Calibri" w:eastAsia="Times New Roman" w:hAnsi="Calibri" w:cs="Times New Roman"/>
                <w:b/>
                <w:bCs/>
                <w:color w:val="000000"/>
                <w:szCs w:val="20"/>
                <w:lang w:eastAsia="es-ES"/>
              </w:rPr>
              <w:t>Longitud (m)</w:t>
            </w:r>
          </w:p>
        </w:tc>
        <w:tc>
          <w:tcPr>
            <w:tcW w:w="1126" w:type="dxa"/>
            <w:tcBorders>
              <w:top w:val="single" w:sz="8" w:space="0" w:color="auto"/>
              <w:left w:val="nil"/>
              <w:bottom w:val="single" w:sz="8" w:space="0" w:color="auto"/>
              <w:right w:val="single" w:sz="4" w:space="0" w:color="auto"/>
            </w:tcBorders>
            <w:shd w:val="clear" w:color="000000" w:fill="F2F2F2"/>
            <w:noWrap/>
            <w:vAlign w:val="center"/>
            <w:hideMark/>
          </w:tcPr>
          <w:p w:rsidR="000B0260" w:rsidRPr="00D746EE" w:rsidRDefault="000B0260" w:rsidP="000B0260">
            <w:pPr>
              <w:spacing w:after="0"/>
              <w:jc w:val="center"/>
              <w:rPr>
                <w:rFonts w:ascii="Calibri" w:eastAsia="Times New Roman" w:hAnsi="Calibri" w:cs="Times New Roman"/>
                <w:b/>
                <w:bCs/>
                <w:color w:val="000000"/>
                <w:szCs w:val="20"/>
                <w:lang w:eastAsia="es-ES"/>
              </w:rPr>
            </w:pPr>
            <w:r w:rsidRPr="00D746EE">
              <w:rPr>
                <w:rFonts w:ascii="Calibri" w:eastAsia="Times New Roman" w:hAnsi="Calibri" w:cs="Times New Roman"/>
                <w:b/>
                <w:bCs/>
                <w:color w:val="000000"/>
                <w:szCs w:val="20"/>
                <w:lang w:eastAsia="es-ES"/>
              </w:rPr>
              <w:t>Pendiente</w:t>
            </w:r>
          </w:p>
        </w:tc>
        <w:tc>
          <w:tcPr>
            <w:tcW w:w="1266" w:type="dxa"/>
            <w:tcBorders>
              <w:top w:val="single" w:sz="8" w:space="0" w:color="auto"/>
              <w:left w:val="nil"/>
              <w:bottom w:val="single" w:sz="8" w:space="0" w:color="auto"/>
              <w:right w:val="single" w:sz="4" w:space="0" w:color="auto"/>
            </w:tcBorders>
            <w:shd w:val="clear" w:color="000000" w:fill="F2F2F2"/>
            <w:noWrap/>
            <w:vAlign w:val="center"/>
            <w:hideMark/>
          </w:tcPr>
          <w:p w:rsidR="000B0260" w:rsidRPr="00D746EE" w:rsidRDefault="000B0260" w:rsidP="000B0260">
            <w:pPr>
              <w:spacing w:after="0"/>
              <w:jc w:val="center"/>
              <w:rPr>
                <w:rFonts w:ascii="Calibri" w:eastAsia="Times New Roman" w:hAnsi="Calibri" w:cs="Times New Roman"/>
                <w:b/>
                <w:bCs/>
                <w:color w:val="000000"/>
                <w:szCs w:val="20"/>
                <w:lang w:eastAsia="es-ES"/>
              </w:rPr>
            </w:pPr>
            <w:r w:rsidRPr="00D746EE">
              <w:rPr>
                <w:rFonts w:ascii="Calibri" w:eastAsia="Times New Roman" w:hAnsi="Calibri" w:cs="Times New Roman"/>
                <w:b/>
                <w:bCs/>
                <w:color w:val="000000"/>
                <w:szCs w:val="20"/>
                <w:lang w:eastAsia="es-ES"/>
              </w:rPr>
              <w:t>Material</w:t>
            </w:r>
          </w:p>
        </w:tc>
        <w:tc>
          <w:tcPr>
            <w:tcW w:w="1407" w:type="dxa"/>
            <w:tcBorders>
              <w:top w:val="single" w:sz="8" w:space="0" w:color="auto"/>
              <w:left w:val="nil"/>
              <w:bottom w:val="single" w:sz="8" w:space="0" w:color="auto"/>
              <w:right w:val="single" w:sz="4" w:space="0" w:color="auto"/>
            </w:tcBorders>
            <w:shd w:val="clear" w:color="000000" w:fill="F2F2F2"/>
            <w:vAlign w:val="center"/>
            <w:hideMark/>
          </w:tcPr>
          <w:p w:rsidR="000B0260" w:rsidRPr="00D746EE" w:rsidRDefault="000B0260" w:rsidP="000B0260">
            <w:pPr>
              <w:spacing w:after="0"/>
              <w:jc w:val="center"/>
              <w:rPr>
                <w:rFonts w:ascii="Calibri" w:eastAsia="Times New Roman" w:hAnsi="Calibri" w:cs="Times New Roman"/>
                <w:b/>
                <w:bCs/>
                <w:color w:val="000000"/>
                <w:szCs w:val="20"/>
                <w:lang w:eastAsia="es-ES"/>
              </w:rPr>
            </w:pPr>
            <w:r w:rsidRPr="00D746EE">
              <w:rPr>
                <w:rFonts w:ascii="Calibri" w:eastAsia="Times New Roman" w:hAnsi="Calibri" w:cs="Times New Roman"/>
                <w:b/>
                <w:bCs/>
                <w:color w:val="000000"/>
                <w:szCs w:val="20"/>
                <w:lang w:eastAsia="es-ES"/>
              </w:rPr>
              <w:t>Coeficiente rugosidad</w:t>
            </w:r>
          </w:p>
        </w:tc>
        <w:tc>
          <w:tcPr>
            <w:tcW w:w="1126" w:type="dxa"/>
            <w:tcBorders>
              <w:top w:val="single" w:sz="8" w:space="0" w:color="auto"/>
              <w:left w:val="nil"/>
              <w:bottom w:val="single" w:sz="8" w:space="0" w:color="auto"/>
              <w:right w:val="single" w:sz="4" w:space="0" w:color="auto"/>
            </w:tcBorders>
            <w:shd w:val="clear" w:color="000000" w:fill="F2F2F2"/>
            <w:vAlign w:val="center"/>
            <w:hideMark/>
          </w:tcPr>
          <w:p w:rsidR="000B0260" w:rsidRPr="00D746EE" w:rsidRDefault="000B0260" w:rsidP="000B0260">
            <w:pPr>
              <w:spacing w:after="0"/>
              <w:jc w:val="center"/>
              <w:rPr>
                <w:rFonts w:ascii="Calibri" w:eastAsia="Times New Roman" w:hAnsi="Calibri" w:cs="Times New Roman"/>
                <w:b/>
                <w:bCs/>
                <w:color w:val="000000"/>
                <w:szCs w:val="20"/>
                <w:lang w:eastAsia="es-ES"/>
              </w:rPr>
            </w:pPr>
            <w:r w:rsidRPr="00D746EE">
              <w:rPr>
                <w:rFonts w:ascii="Calibri" w:eastAsia="Times New Roman" w:hAnsi="Calibri" w:cs="Times New Roman"/>
                <w:b/>
                <w:bCs/>
                <w:color w:val="000000"/>
                <w:szCs w:val="20"/>
                <w:lang w:eastAsia="es-ES"/>
              </w:rPr>
              <w:t>Talud paredes</w:t>
            </w:r>
          </w:p>
        </w:tc>
        <w:tc>
          <w:tcPr>
            <w:tcW w:w="1097" w:type="dxa"/>
            <w:tcBorders>
              <w:top w:val="single" w:sz="8" w:space="0" w:color="auto"/>
              <w:left w:val="nil"/>
              <w:bottom w:val="single" w:sz="8" w:space="0" w:color="auto"/>
              <w:right w:val="single" w:sz="4" w:space="0" w:color="auto"/>
            </w:tcBorders>
            <w:shd w:val="clear" w:color="000000" w:fill="F2F2F2"/>
            <w:vAlign w:val="center"/>
            <w:hideMark/>
          </w:tcPr>
          <w:p w:rsidR="000B0260" w:rsidRPr="00D746EE" w:rsidRDefault="000B0260" w:rsidP="000B0260">
            <w:pPr>
              <w:spacing w:after="0"/>
              <w:jc w:val="center"/>
              <w:rPr>
                <w:rFonts w:ascii="Calibri" w:eastAsia="Times New Roman" w:hAnsi="Calibri" w:cs="Times New Roman"/>
                <w:b/>
                <w:bCs/>
                <w:color w:val="000000"/>
                <w:szCs w:val="20"/>
                <w:lang w:eastAsia="es-ES"/>
              </w:rPr>
            </w:pPr>
            <w:r w:rsidRPr="00D746EE">
              <w:rPr>
                <w:rFonts w:ascii="Calibri" w:eastAsia="Times New Roman" w:hAnsi="Calibri" w:cs="Times New Roman"/>
                <w:b/>
                <w:bCs/>
                <w:color w:val="000000"/>
                <w:szCs w:val="20"/>
                <w:lang w:eastAsia="es-ES"/>
              </w:rPr>
              <w:t>Ancho base (m)</w:t>
            </w:r>
          </w:p>
        </w:tc>
        <w:tc>
          <w:tcPr>
            <w:tcW w:w="985" w:type="dxa"/>
            <w:tcBorders>
              <w:top w:val="single" w:sz="8" w:space="0" w:color="auto"/>
              <w:left w:val="nil"/>
              <w:bottom w:val="single" w:sz="8" w:space="0" w:color="auto"/>
              <w:right w:val="single" w:sz="4" w:space="0" w:color="auto"/>
            </w:tcBorders>
            <w:shd w:val="clear" w:color="000000" w:fill="F2F2F2"/>
            <w:vAlign w:val="center"/>
            <w:hideMark/>
          </w:tcPr>
          <w:p w:rsidR="000B0260" w:rsidRPr="00D746EE" w:rsidRDefault="000B0260" w:rsidP="000B0260">
            <w:pPr>
              <w:spacing w:after="0"/>
              <w:jc w:val="center"/>
              <w:rPr>
                <w:rFonts w:ascii="Calibri" w:eastAsia="Times New Roman" w:hAnsi="Calibri" w:cs="Times New Roman"/>
                <w:b/>
                <w:bCs/>
                <w:color w:val="000000"/>
                <w:szCs w:val="20"/>
                <w:lang w:eastAsia="es-ES"/>
              </w:rPr>
            </w:pPr>
            <w:r w:rsidRPr="00D746EE">
              <w:rPr>
                <w:rFonts w:ascii="Calibri" w:eastAsia="Times New Roman" w:hAnsi="Calibri" w:cs="Times New Roman"/>
                <w:b/>
                <w:bCs/>
                <w:color w:val="000000"/>
                <w:szCs w:val="20"/>
                <w:lang w:eastAsia="es-ES"/>
              </w:rPr>
              <w:t>Altura (m)</w:t>
            </w:r>
          </w:p>
        </w:tc>
        <w:tc>
          <w:tcPr>
            <w:tcW w:w="974" w:type="dxa"/>
            <w:tcBorders>
              <w:top w:val="single" w:sz="8" w:space="0" w:color="auto"/>
              <w:left w:val="nil"/>
              <w:bottom w:val="single" w:sz="8" w:space="0" w:color="auto"/>
              <w:right w:val="single" w:sz="4" w:space="0" w:color="auto"/>
            </w:tcBorders>
            <w:shd w:val="clear" w:color="000000" w:fill="F2F2F2"/>
            <w:vAlign w:val="center"/>
            <w:hideMark/>
          </w:tcPr>
          <w:p w:rsidR="000B0260" w:rsidRPr="00D746EE" w:rsidRDefault="000B0260" w:rsidP="000B0260">
            <w:pPr>
              <w:spacing w:after="0"/>
              <w:jc w:val="center"/>
              <w:rPr>
                <w:rFonts w:ascii="Calibri" w:eastAsia="Times New Roman" w:hAnsi="Calibri" w:cs="Times New Roman"/>
                <w:b/>
                <w:bCs/>
                <w:color w:val="000000"/>
                <w:szCs w:val="20"/>
                <w:lang w:eastAsia="es-ES"/>
              </w:rPr>
            </w:pPr>
            <w:r w:rsidRPr="00D746EE">
              <w:rPr>
                <w:rFonts w:ascii="Calibri" w:eastAsia="Times New Roman" w:hAnsi="Calibri" w:cs="Times New Roman"/>
                <w:b/>
                <w:bCs/>
                <w:color w:val="000000"/>
                <w:szCs w:val="20"/>
                <w:lang w:eastAsia="es-ES"/>
              </w:rPr>
              <w:t>Sección (m2)</w:t>
            </w:r>
          </w:p>
        </w:tc>
        <w:tc>
          <w:tcPr>
            <w:tcW w:w="1555" w:type="dxa"/>
            <w:tcBorders>
              <w:top w:val="single" w:sz="8" w:space="0" w:color="auto"/>
              <w:left w:val="nil"/>
              <w:bottom w:val="single" w:sz="8" w:space="0" w:color="auto"/>
              <w:right w:val="single" w:sz="4" w:space="0" w:color="auto"/>
            </w:tcBorders>
            <w:shd w:val="clear" w:color="000000" w:fill="F2F2F2"/>
            <w:vAlign w:val="center"/>
            <w:hideMark/>
          </w:tcPr>
          <w:p w:rsidR="000B0260" w:rsidRPr="00D746EE" w:rsidRDefault="000B0260" w:rsidP="000B0260">
            <w:pPr>
              <w:spacing w:after="0"/>
              <w:jc w:val="center"/>
              <w:rPr>
                <w:rFonts w:ascii="Calibri" w:eastAsia="Times New Roman" w:hAnsi="Calibri" w:cs="Times New Roman"/>
                <w:b/>
                <w:bCs/>
                <w:color w:val="000000"/>
                <w:szCs w:val="20"/>
                <w:lang w:eastAsia="es-ES"/>
              </w:rPr>
            </w:pPr>
            <w:r w:rsidRPr="00D746EE">
              <w:rPr>
                <w:rFonts w:ascii="Calibri" w:eastAsia="Times New Roman" w:hAnsi="Calibri" w:cs="Times New Roman"/>
                <w:b/>
                <w:bCs/>
                <w:color w:val="000000"/>
                <w:szCs w:val="20"/>
                <w:lang w:eastAsia="es-ES"/>
              </w:rPr>
              <w:t>Radio hidráulico (m)</w:t>
            </w:r>
          </w:p>
        </w:tc>
        <w:tc>
          <w:tcPr>
            <w:tcW w:w="1134" w:type="dxa"/>
            <w:tcBorders>
              <w:top w:val="single" w:sz="8" w:space="0" w:color="auto"/>
              <w:left w:val="nil"/>
              <w:bottom w:val="single" w:sz="8" w:space="0" w:color="auto"/>
              <w:right w:val="single" w:sz="4" w:space="0" w:color="auto"/>
            </w:tcBorders>
            <w:shd w:val="clear" w:color="000000" w:fill="F2F2F2"/>
            <w:vAlign w:val="center"/>
            <w:hideMark/>
          </w:tcPr>
          <w:p w:rsidR="000B0260" w:rsidRPr="00D746EE" w:rsidRDefault="000B0260" w:rsidP="000B0260">
            <w:pPr>
              <w:spacing w:after="0"/>
              <w:jc w:val="center"/>
              <w:rPr>
                <w:rFonts w:ascii="Calibri" w:eastAsia="Times New Roman" w:hAnsi="Calibri" w:cs="Times New Roman"/>
                <w:b/>
                <w:bCs/>
                <w:color w:val="000000"/>
                <w:szCs w:val="20"/>
                <w:lang w:eastAsia="es-ES"/>
              </w:rPr>
            </w:pPr>
            <w:r w:rsidRPr="00D746EE">
              <w:rPr>
                <w:rFonts w:ascii="Calibri" w:eastAsia="Times New Roman" w:hAnsi="Calibri" w:cs="Times New Roman"/>
                <w:b/>
                <w:bCs/>
                <w:color w:val="000000"/>
                <w:szCs w:val="20"/>
                <w:lang w:eastAsia="es-ES"/>
              </w:rPr>
              <w:t>Velocidad (m/s)</w:t>
            </w:r>
          </w:p>
        </w:tc>
        <w:tc>
          <w:tcPr>
            <w:tcW w:w="1275" w:type="dxa"/>
            <w:tcBorders>
              <w:top w:val="single" w:sz="8" w:space="0" w:color="auto"/>
              <w:left w:val="nil"/>
              <w:bottom w:val="single" w:sz="8" w:space="0" w:color="auto"/>
              <w:right w:val="single" w:sz="4" w:space="0" w:color="auto"/>
            </w:tcBorders>
            <w:shd w:val="clear" w:color="000000" w:fill="F2F2F2"/>
            <w:vAlign w:val="center"/>
            <w:hideMark/>
          </w:tcPr>
          <w:p w:rsidR="000B0260" w:rsidRPr="00D746EE" w:rsidRDefault="000B0260" w:rsidP="000B0260">
            <w:pPr>
              <w:spacing w:after="0"/>
              <w:jc w:val="center"/>
              <w:rPr>
                <w:rFonts w:ascii="Calibri" w:eastAsia="Times New Roman" w:hAnsi="Calibri" w:cs="Times New Roman"/>
                <w:b/>
                <w:bCs/>
                <w:color w:val="000000"/>
                <w:szCs w:val="20"/>
                <w:lang w:eastAsia="es-ES"/>
              </w:rPr>
            </w:pPr>
            <w:r w:rsidRPr="00D746EE">
              <w:rPr>
                <w:rFonts w:ascii="Calibri" w:eastAsia="Times New Roman" w:hAnsi="Calibri" w:cs="Times New Roman"/>
                <w:b/>
                <w:bCs/>
                <w:color w:val="000000"/>
                <w:szCs w:val="20"/>
                <w:lang w:eastAsia="es-ES"/>
              </w:rPr>
              <w:t>Capacidad (m3/s)</w:t>
            </w:r>
          </w:p>
        </w:tc>
        <w:tc>
          <w:tcPr>
            <w:tcW w:w="1772" w:type="dxa"/>
            <w:tcBorders>
              <w:top w:val="single" w:sz="8" w:space="0" w:color="auto"/>
              <w:left w:val="nil"/>
              <w:bottom w:val="single" w:sz="8" w:space="0" w:color="auto"/>
              <w:right w:val="single" w:sz="8" w:space="0" w:color="auto"/>
            </w:tcBorders>
            <w:shd w:val="clear" w:color="000000" w:fill="F2F2F2"/>
            <w:vAlign w:val="center"/>
            <w:hideMark/>
          </w:tcPr>
          <w:p w:rsidR="000B0260" w:rsidRPr="00D746EE" w:rsidRDefault="000B0260" w:rsidP="000B0260">
            <w:pPr>
              <w:spacing w:after="0"/>
              <w:jc w:val="center"/>
              <w:rPr>
                <w:rFonts w:ascii="Calibri" w:eastAsia="Times New Roman" w:hAnsi="Calibri" w:cs="Times New Roman"/>
                <w:b/>
                <w:bCs/>
                <w:color w:val="000000"/>
                <w:szCs w:val="20"/>
                <w:lang w:eastAsia="es-ES"/>
              </w:rPr>
            </w:pPr>
            <w:r w:rsidRPr="00D746EE">
              <w:rPr>
                <w:rFonts w:ascii="Calibri" w:eastAsia="Times New Roman" w:hAnsi="Calibri" w:cs="Times New Roman"/>
                <w:b/>
                <w:bCs/>
                <w:color w:val="000000"/>
                <w:szCs w:val="20"/>
                <w:lang w:eastAsia="es-ES"/>
              </w:rPr>
              <w:t>% Llenado</w:t>
            </w:r>
          </w:p>
        </w:tc>
      </w:tr>
      <w:tr w:rsidR="000B0260" w:rsidRPr="000B0260" w:rsidTr="000B0260">
        <w:trPr>
          <w:trHeight w:val="300"/>
          <w:jc w:val="right"/>
        </w:trPr>
        <w:tc>
          <w:tcPr>
            <w:tcW w:w="1536" w:type="dxa"/>
            <w:tcBorders>
              <w:top w:val="nil"/>
              <w:left w:val="single" w:sz="8" w:space="0" w:color="auto"/>
              <w:bottom w:val="single" w:sz="8" w:space="0" w:color="auto"/>
              <w:right w:val="single" w:sz="8" w:space="0" w:color="auto"/>
            </w:tcBorders>
            <w:shd w:val="clear" w:color="auto" w:fill="auto"/>
            <w:vAlign w:val="center"/>
            <w:hideMark/>
          </w:tcPr>
          <w:p w:rsidR="000B0260" w:rsidRPr="00D746EE" w:rsidRDefault="000B0260" w:rsidP="000B0260">
            <w:pPr>
              <w:spacing w:after="0"/>
              <w:jc w:val="center"/>
              <w:rPr>
                <w:rFonts w:ascii="Calibri" w:eastAsia="Times New Roman" w:hAnsi="Calibri" w:cs="Times New Roman"/>
                <w:b/>
                <w:bCs/>
                <w:color w:val="000000"/>
                <w:szCs w:val="20"/>
                <w:lang w:eastAsia="es-ES"/>
              </w:rPr>
            </w:pPr>
            <w:r w:rsidRPr="00D746EE">
              <w:rPr>
                <w:rFonts w:ascii="Calibri" w:eastAsia="Times New Roman" w:hAnsi="Calibri" w:cs="Times New Roman"/>
                <w:b/>
                <w:bCs/>
                <w:color w:val="000000"/>
                <w:szCs w:val="20"/>
                <w:lang w:eastAsia="es-ES"/>
              </w:rPr>
              <w:t>Perímetro este</w:t>
            </w:r>
          </w:p>
        </w:tc>
        <w:tc>
          <w:tcPr>
            <w:tcW w:w="98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2661"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101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126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140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109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98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97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155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113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127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1772" w:type="dxa"/>
            <w:tcBorders>
              <w:top w:val="nil"/>
              <w:left w:val="nil"/>
              <w:bottom w:val="single" w:sz="4" w:space="0" w:color="auto"/>
              <w:right w:val="single" w:sz="8"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r>
      <w:tr w:rsidR="000B0260" w:rsidRPr="000B0260" w:rsidTr="000B0260">
        <w:trPr>
          <w:trHeight w:val="510"/>
          <w:jc w:val="right"/>
        </w:trPr>
        <w:tc>
          <w:tcPr>
            <w:tcW w:w="1536"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98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1-1</w:t>
            </w:r>
          </w:p>
        </w:tc>
        <w:tc>
          <w:tcPr>
            <w:tcW w:w="2661"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9</w:t>
            </w:r>
          </w:p>
        </w:tc>
        <w:tc>
          <w:tcPr>
            <w:tcW w:w="101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0,098</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65,00</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3,08%</w:t>
            </w:r>
          </w:p>
        </w:tc>
        <w:tc>
          <w:tcPr>
            <w:tcW w:w="1266" w:type="dxa"/>
            <w:tcBorders>
              <w:top w:val="nil"/>
              <w:left w:val="nil"/>
              <w:bottom w:val="single" w:sz="4" w:space="0" w:color="auto"/>
              <w:right w:val="single" w:sz="4" w:space="0" w:color="auto"/>
            </w:tcBorders>
            <w:shd w:val="clear" w:color="auto" w:fill="auto"/>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ESCOLLERA-HORMIGÓN</w:t>
            </w:r>
          </w:p>
        </w:tc>
        <w:tc>
          <w:tcPr>
            <w:tcW w:w="140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0,025</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3(H):2(V)</w:t>
            </w:r>
          </w:p>
        </w:tc>
        <w:tc>
          <w:tcPr>
            <w:tcW w:w="109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w:t>
            </w:r>
          </w:p>
        </w:tc>
        <w:tc>
          <w:tcPr>
            <w:tcW w:w="98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0,7</w:t>
            </w:r>
          </w:p>
        </w:tc>
        <w:tc>
          <w:tcPr>
            <w:tcW w:w="97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1,435</w:t>
            </w:r>
          </w:p>
        </w:tc>
        <w:tc>
          <w:tcPr>
            <w:tcW w:w="155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0,407</w:t>
            </w:r>
          </w:p>
        </w:tc>
        <w:tc>
          <w:tcPr>
            <w:tcW w:w="113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3,85</w:t>
            </w:r>
          </w:p>
        </w:tc>
        <w:tc>
          <w:tcPr>
            <w:tcW w:w="127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5,53</w:t>
            </w:r>
          </w:p>
        </w:tc>
        <w:tc>
          <w:tcPr>
            <w:tcW w:w="1772" w:type="dxa"/>
            <w:tcBorders>
              <w:top w:val="nil"/>
              <w:left w:val="nil"/>
              <w:bottom w:val="single" w:sz="4" w:space="0" w:color="auto"/>
              <w:right w:val="single" w:sz="8"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1,78%</w:t>
            </w:r>
          </w:p>
        </w:tc>
      </w:tr>
      <w:tr w:rsidR="000B0260" w:rsidRPr="000B0260" w:rsidTr="000B0260">
        <w:trPr>
          <w:trHeight w:val="510"/>
          <w:jc w:val="right"/>
        </w:trPr>
        <w:tc>
          <w:tcPr>
            <w:tcW w:w="1536" w:type="dxa"/>
            <w:tcBorders>
              <w:top w:val="nil"/>
              <w:left w:val="single" w:sz="8" w:space="0" w:color="auto"/>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98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1-2</w:t>
            </w:r>
          </w:p>
        </w:tc>
        <w:tc>
          <w:tcPr>
            <w:tcW w:w="2661"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9+10</w:t>
            </w:r>
          </w:p>
        </w:tc>
        <w:tc>
          <w:tcPr>
            <w:tcW w:w="101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0,153</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15,00</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13,33%</w:t>
            </w:r>
          </w:p>
        </w:tc>
        <w:tc>
          <w:tcPr>
            <w:tcW w:w="1266" w:type="dxa"/>
            <w:tcBorders>
              <w:top w:val="nil"/>
              <w:left w:val="nil"/>
              <w:bottom w:val="single" w:sz="4" w:space="0" w:color="auto"/>
              <w:right w:val="single" w:sz="4" w:space="0" w:color="auto"/>
            </w:tcBorders>
            <w:shd w:val="clear" w:color="auto" w:fill="auto"/>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ESCOLLERA-HORMIGÓN</w:t>
            </w:r>
          </w:p>
        </w:tc>
        <w:tc>
          <w:tcPr>
            <w:tcW w:w="140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0,025</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3(H):2(V)</w:t>
            </w:r>
          </w:p>
        </w:tc>
        <w:tc>
          <w:tcPr>
            <w:tcW w:w="109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w:t>
            </w:r>
          </w:p>
        </w:tc>
        <w:tc>
          <w:tcPr>
            <w:tcW w:w="98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0,7</w:t>
            </w:r>
          </w:p>
        </w:tc>
        <w:tc>
          <w:tcPr>
            <w:tcW w:w="97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1,435</w:t>
            </w:r>
          </w:p>
        </w:tc>
        <w:tc>
          <w:tcPr>
            <w:tcW w:w="155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0,407</w:t>
            </w:r>
          </w:p>
        </w:tc>
        <w:tc>
          <w:tcPr>
            <w:tcW w:w="113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8,02</w:t>
            </w:r>
          </w:p>
        </w:tc>
        <w:tc>
          <w:tcPr>
            <w:tcW w:w="127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11,52</w:t>
            </w:r>
          </w:p>
        </w:tc>
        <w:tc>
          <w:tcPr>
            <w:tcW w:w="1772" w:type="dxa"/>
            <w:tcBorders>
              <w:top w:val="nil"/>
              <w:left w:val="nil"/>
              <w:bottom w:val="single" w:sz="4" w:space="0" w:color="auto"/>
              <w:right w:val="single" w:sz="8"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1,33%</w:t>
            </w:r>
          </w:p>
        </w:tc>
      </w:tr>
      <w:tr w:rsidR="000B0260" w:rsidRPr="000B0260" w:rsidTr="000B0260">
        <w:trPr>
          <w:trHeight w:val="510"/>
          <w:jc w:val="right"/>
        </w:trPr>
        <w:tc>
          <w:tcPr>
            <w:tcW w:w="1536" w:type="dxa"/>
            <w:tcBorders>
              <w:top w:val="nil"/>
              <w:left w:val="single" w:sz="8" w:space="0" w:color="auto"/>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98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1-3</w:t>
            </w:r>
          </w:p>
        </w:tc>
        <w:tc>
          <w:tcPr>
            <w:tcW w:w="2661"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9+10+11+16(1/5)</w:t>
            </w:r>
          </w:p>
        </w:tc>
        <w:tc>
          <w:tcPr>
            <w:tcW w:w="101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0,255</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25,00</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12,00%</w:t>
            </w:r>
          </w:p>
        </w:tc>
        <w:tc>
          <w:tcPr>
            <w:tcW w:w="1266" w:type="dxa"/>
            <w:tcBorders>
              <w:top w:val="nil"/>
              <w:left w:val="nil"/>
              <w:bottom w:val="single" w:sz="4" w:space="0" w:color="auto"/>
              <w:right w:val="single" w:sz="4" w:space="0" w:color="auto"/>
            </w:tcBorders>
            <w:shd w:val="clear" w:color="auto" w:fill="auto"/>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ESCOLLERA-HORMIGÓN</w:t>
            </w:r>
          </w:p>
        </w:tc>
        <w:tc>
          <w:tcPr>
            <w:tcW w:w="140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0,025</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3(H):2(V)</w:t>
            </w:r>
          </w:p>
        </w:tc>
        <w:tc>
          <w:tcPr>
            <w:tcW w:w="109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w:t>
            </w:r>
          </w:p>
        </w:tc>
        <w:tc>
          <w:tcPr>
            <w:tcW w:w="98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0,7</w:t>
            </w:r>
          </w:p>
        </w:tc>
        <w:tc>
          <w:tcPr>
            <w:tcW w:w="97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1,435</w:t>
            </w:r>
          </w:p>
        </w:tc>
        <w:tc>
          <w:tcPr>
            <w:tcW w:w="155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0,407</w:t>
            </w:r>
          </w:p>
        </w:tc>
        <w:tc>
          <w:tcPr>
            <w:tcW w:w="113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7,61</w:t>
            </w:r>
          </w:p>
        </w:tc>
        <w:tc>
          <w:tcPr>
            <w:tcW w:w="127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10,92</w:t>
            </w:r>
          </w:p>
        </w:tc>
        <w:tc>
          <w:tcPr>
            <w:tcW w:w="1772" w:type="dxa"/>
            <w:tcBorders>
              <w:top w:val="nil"/>
              <w:left w:val="nil"/>
              <w:bottom w:val="single" w:sz="4" w:space="0" w:color="auto"/>
              <w:right w:val="single" w:sz="8"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2,33%</w:t>
            </w:r>
          </w:p>
        </w:tc>
      </w:tr>
      <w:tr w:rsidR="000B0260" w:rsidRPr="000B0260" w:rsidTr="000B0260">
        <w:trPr>
          <w:trHeight w:val="510"/>
          <w:jc w:val="right"/>
        </w:trPr>
        <w:tc>
          <w:tcPr>
            <w:tcW w:w="1536" w:type="dxa"/>
            <w:tcBorders>
              <w:top w:val="nil"/>
              <w:left w:val="single" w:sz="8" w:space="0" w:color="auto"/>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98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1-4</w:t>
            </w:r>
          </w:p>
        </w:tc>
        <w:tc>
          <w:tcPr>
            <w:tcW w:w="2661"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9+10+11+12+16</w:t>
            </w:r>
          </w:p>
        </w:tc>
        <w:tc>
          <w:tcPr>
            <w:tcW w:w="101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0,675</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71,00</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14,08%</w:t>
            </w:r>
          </w:p>
        </w:tc>
        <w:tc>
          <w:tcPr>
            <w:tcW w:w="1266" w:type="dxa"/>
            <w:tcBorders>
              <w:top w:val="nil"/>
              <w:left w:val="nil"/>
              <w:bottom w:val="single" w:sz="4" w:space="0" w:color="auto"/>
              <w:right w:val="single" w:sz="4" w:space="0" w:color="auto"/>
            </w:tcBorders>
            <w:shd w:val="clear" w:color="auto" w:fill="auto"/>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ESCOLLERA-HORMIGÓN</w:t>
            </w:r>
          </w:p>
        </w:tc>
        <w:tc>
          <w:tcPr>
            <w:tcW w:w="140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0,025</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3(H):2(V)</w:t>
            </w:r>
          </w:p>
        </w:tc>
        <w:tc>
          <w:tcPr>
            <w:tcW w:w="109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w:t>
            </w:r>
          </w:p>
        </w:tc>
        <w:tc>
          <w:tcPr>
            <w:tcW w:w="98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0,7</w:t>
            </w:r>
          </w:p>
        </w:tc>
        <w:tc>
          <w:tcPr>
            <w:tcW w:w="97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1,435</w:t>
            </w:r>
          </w:p>
        </w:tc>
        <w:tc>
          <w:tcPr>
            <w:tcW w:w="155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0,407</w:t>
            </w:r>
          </w:p>
        </w:tc>
        <w:tc>
          <w:tcPr>
            <w:tcW w:w="113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8,25</w:t>
            </w:r>
          </w:p>
        </w:tc>
        <w:tc>
          <w:tcPr>
            <w:tcW w:w="127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11,84</w:t>
            </w:r>
          </w:p>
        </w:tc>
        <w:tc>
          <w:tcPr>
            <w:tcW w:w="1772" w:type="dxa"/>
            <w:tcBorders>
              <w:top w:val="nil"/>
              <w:left w:val="nil"/>
              <w:bottom w:val="single" w:sz="4" w:space="0" w:color="auto"/>
              <w:right w:val="single" w:sz="8"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5,70%</w:t>
            </w:r>
          </w:p>
        </w:tc>
      </w:tr>
      <w:tr w:rsidR="000B0260" w:rsidRPr="000B0260" w:rsidTr="000B0260">
        <w:trPr>
          <w:trHeight w:val="510"/>
          <w:jc w:val="right"/>
        </w:trPr>
        <w:tc>
          <w:tcPr>
            <w:tcW w:w="1536" w:type="dxa"/>
            <w:tcBorders>
              <w:top w:val="nil"/>
              <w:left w:val="single" w:sz="8" w:space="0" w:color="auto"/>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98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1-5</w:t>
            </w:r>
          </w:p>
        </w:tc>
        <w:tc>
          <w:tcPr>
            <w:tcW w:w="2661"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9+10+11+12+13+16+18</w:t>
            </w:r>
          </w:p>
        </w:tc>
        <w:tc>
          <w:tcPr>
            <w:tcW w:w="101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0,898</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30,00</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16,67%</w:t>
            </w:r>
          </w:p>
        </w:tc>
        <w:tc>
          <w:tcPr>
            <w:tcW w:w="1266" w:type="dxa"/>
            <w:tcBorders>
              <w:top w:val="nil"/>
              <w:left w:val="nil"/>
              <w:bottom w:val="single" w:sz="4" w:space="0" w:color="auto"/>
              <w:right w:val="single" w:sz="4" w:space="0" w:color="auto"/>
            </w:tcBorders>
            <w:shd w:val="clear" w:color="auto" w:fill="auto"/>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ESCOLLERA-HORMIGÓN</w:t>
            </w:r>
          </w:p>
        </w:tc>
        <w:tc>
          <w:tcPr>
            <w:tcW w:w="140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0,025</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3(H):2(V)</w:t>
            </w:r>
          </w:p>
        </w:tc>
        <w:tc>
          <w:tcPr>
            <w:tcW w:w="109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w:t>
            </w:r>
          </w:p>
        </w:tc>
        <w:tc>
          <w:tcPr>
            <w:tcW w:w="98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0,7</w:t>
            </w:r>
          </w:p>
        </w:tc>
        <w:tc>
          <w:tcPr>
            <w:tcW w:w="97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1,435</w:t>
            </w:r>
          </w:p>
        </w:tc>
        <w:tc>
          <w:tcPr>
            <w:tcW w:w="155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0,407</w:t>
            </w:r>
          </w:p>
        </w:tc>
        <w:tc>
          <w:tcPr>
            <w:tcW w:w="113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8,97</w:t>
            </w:r>
          </w:p>
        </w:tc>
        <w:tc>
          <w:tcPr>
            <w:tcW w:w="127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12,87</w:t>
            </w:r>
          </w:p>
        </w:tc>
        <w:tc>
          <w:tcPr>
            <w:tcW w:w="1772" w:type="dxa"/>
            <w:tcBorders>
              <w:top w:val="nil"/>
              <w:left w:val="nil"/>
              <w:bottom w:val="single" w:sz="4" w:space="0" w:color="auto"/>
              <w:right w:val="single" w:sz="8"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6,98%</w:t>
            </w:r>
          </w:p>
        </w:tc>
      </w:tr>
      <w:tr w:rsidR="000B0260" w:rsidRPr="000B0260" w:rsidTr="000B0260">
        <w:trPr>
          <w:trHeight w:val="510"/>
          <w:jc w:val="right"/>
        </w:trPr>
        <w:tc>
          <w:tcPr>
            <w:tcW w:w="1536" w:type="dxa"/>
            <w:tcBorders>
              <w:top w:val="nil"/>
              <w:left w:val="single" w:sz="8" w:space="0" w:color="auto"/>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98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1-6</w:t>
            </w:r>
          </w:p>
        </w:tc>
        <w:tc>
          <w:tcPr>
            <w:tcW w:w="2661"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9+10+11+12+13+14+16+18+20</w:t>
            </w:r>
          </w:p>
        </w:tc>
        <w:tc>
          <w:tcPr>
            <w:tcW w:w="101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0,952</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21,00</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23,81%</w:t>
            </w:r>
          </w:p>
        </w:tc>
        <w:tc>
          <w:tcPr>
            <w:tcW w:w="1266" w:type="dxa"/>
            <w:tcBorders>
              <w:top w:val="nil"/>
              <w:left w:val="nil"/>
              <w:bottom w:val="single" w:sz="4" w:space="0" w:color="auto"/>
              <w:right w:val="single" w:sz="4" w:space="0" w:color="auto"/>
            </w:tcBorders>
            <w:shd w:val="clear" w:color="auto" w:fill="auto"/>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ESCOLLERA-HORMIGÓN</w:t>
            </w:r>
          </w:p>
        </w:tc>
        <w:tc>
          <w:tcPr>
            <w:tcW w:w="140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0,025</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3(H):2(V)</w:t>
            </w:r>
          </w:p>
        </w:tc>
        <w:tc>
          <w:tcPr>
            <w:tcW w:w="109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w:t>
            </w:r>
          </w:p>
        </w:tc>
        <w:tc>
          <w:tcPr>
            <w:tcW w:w="98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0,7</w:t>
            </w:r>
          </w:p>
        </w:tc>
        <w:tc>
          <w:tcPr>
            <w:tcW w:w="97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1,435</w:t>
            </w:r>
          </w:p>
        </w:tc>
        <w:tc>
          <w:tcPr>
            <w:tcW w:w="155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0,407</w:t>
            </w:r>
          </w:p>
        </w:tc>
        <w:tc>
          <w:tcPr>
            <w:tcW w:w="113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10,72</w:t>
            </w:r>
          </w:p>
        </w:tc>
        <w:tc>
          <w:tcPr>
            <w:tcW w:w="127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15,39</w:t>
            </w:r>
          </w:p>
        </w:tc>
        <w:tc>
          <w:tcPr>
            <w:tcW w:w="1772" w:type="dxa"/>
            <w:tcBorders>
              <w:top w:val="nil"/>
              <w:left w:val="nil"/>
              <w:bottom w:val="single" w:sz="4" w:space="0" w:color="auto"/>
              <w:right w:val="single" w:sz="8"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6,19%</w:t>
            </w:r>
          </w:p>
        </w:tc>
      </w:tr>
      <w:tr w:rsidR="000B0260" w:rsidRPr="000B0260" w:rsidTr="000B0260">
        <w:trPr>
          <w:trHeight w:val="525"/>
          <w:jc w:val="right"/>
        </w:trPr>
        <w:tc>
          <w:tcPr>
            <w:tcW w:w="1536" w:type="dxa"/>
            <w:tcBorders>
              <w:top w:val="nil"/>
              <w:left w:val="single" w:sz="8" w:space="0" w:color="auto"/>
              <w:bottom w:val="nil"/>
              <w:right w:val="nil"/>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984" w:type="dxa"/>
            <w:tcBorders>
              <w:top w:val="nil"/>
              <w:left w:val="single" w:sz="4" w:space="0" w:color="auto"/>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1-7</w:t>
            </w:r>
          </w:p>
        </w:tc>
        <w:tc>
          <w:tcPr>
            <w:tcW w:w="2661"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9+10+11+12+13+14+16+18+20</w:t>
            </w:r>
          </w:p>
        </w:tc>
        <w:tc>
          <w:tcPr>
            <w:tcW w:w="101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0,952</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5,00</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40,00%</w:t>
            </w:r>
          </w:p>
        </w:tc>
        <w:tc>
          <w:tcPr>
            <w:tcW w:w="1266" w:type="dxa"/>
            <w:tcBorders>
              <w:top w:val="nil"/>
              <w:left w:val="nil"/>
              <w:bottom w:val="single" w:sz="4" w:space="0" w:color="auto"/>
              <w:right w:val="single" w:sz="4" w:space="0" w:color="auto"/>
            </w:tcBorders>
            <w:shd w:val="clear" w:color="auto" w:fill="auto"/>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ESCOLLERA-HORMIGÓN</w:t>
            </w:r>
          </w:p>
        </w:tc>
        <w:tc>
          <w:tcPr>
            <w:tcW w:w="140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0,025</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3(H):2(V)</w:t>
            </w:r>
          </w:p>
        </w:tc>
        <w:tc>
          <w:tcPr>
            <w:tcW w:w="109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w:t>
            </w:r>
          </w:p>
        </w:tc>
        <w:tc>
          <w:tcPr>
            <w:tcW w:w="98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0,7</w:t>
            </w:r>
          </w:p>
        </w:tc>
        <w:tc>
          <w:tcPr>
            <w:tcW w:w="97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1,435</w:t>
            </w:r>
          </w:p>
        </w:tc>
        <w:tc>
          <w:tcPr>
            <w:tcW w:w="155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0,407</w:t>
            </w:r>
          </w:p>
        </w:tc>
        <w:tc>
          <w:tcPr>
            <w:tcW w:w="113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13,90</w:t>
            </w:r>
          </w:p>
        </w:tc>
        <w:tc>
          <w:tcPr>
            <w:tcW w:w="127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19,94</w:t>
            </w:r>
          </w:p>
        </w:tc>
        <w:tc>
          <w:tcPr>
            <w:tcW w:w="1772" w:type="dxa"/>
            <w:tcBorders>
              <w:top w:val="nil"/>
              <w:left w:val="nil"/>
              <w:bottom w:val="single" w:sz="4" w:space="0" w:color="auto"/>
              <w:right w:val="single" w:sz="8"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4,77%</w:t>
            </w:r>
          </w:p>
        </w:tc>
      </w:tr>
      <w:tr w:rsidR="000B0260" w:rsidRPr="000B0260" w:rsidTr="000B0260">
        <w:trPr>
          <w:trHeight w:val="300"/>
          <w:jc w:val="right"/>
        </w:trPr>
        <w:tc>
          <w:tcPr>
            <w:tcW w:w="153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B0260" w:rsidRPr="00D746EE" w:rsidRDefault="000B0260" w:rsidP="000B0260">
            <w:pPr>
              <w:spacing w:after="0"/>
              <w:jc w:val="center"/>
              <w:rPr>
                <w:rFonts w:ascii="Calibri" w:eastAsia="Times New Roman" w:hAnsi="Calibri" w:cs="Times New Roman"/>
                <w:b/>
                <w:bCs/>
                <w:color w:val="000000"/>
                <w:szCs w:val="20"/>
                <w:lang w:eastAsia="es-ES"/>
              </w:rPr>
            </w:pPr>
            <w:r w:rsidRPr="00D746EE">
              <w:rPr>
                <w:rFonts w:ascii="Calibri" w:eastAsia="Times New Roman" w:hAnsi="Calibri" w:cs="Times New Roman"/>
                <w:b/>
                <w:bCs/>
                <w:color w:val="000000"/>
                <w:szCs w:val="20"/>
                <w:lang w:eastAsia="es-ES"/>
              </w:rPr>
              <w:t>Perímetro oeste</w:t>
            </w:r>
          </w:p>
        </w:tc>
        <w:tc>
          <w:tcPr>
            <w:tcW w:w="98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2661"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101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1266" w:type="dxa"/>
            <w:tcBorders>
              <w:top w:val="nil"/>
              <w:left w:val="nil"/>
              <w:bottom w:val="single" w:sz="4" w:space="0" w:color="auto"/>
              <w:right w:val="single" w:sz="4" w:space="0" w:color="auto"/>
            </w:tcBorders>
            <w:shd w:val="clear" w:color="auto" w:fill="auto"/>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140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109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98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97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155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113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127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1772" w:type="dxa"/>
            <w:tcBorders>
              <w:top w:val="nil"/>
              <w:left w:val="nil"/>
              <w:bottom w:val="single" w:sz="4" w:space="0" w:color="auto"/>
              <w:right w:val="single" w:sz="8"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r>
      <w:tr w:rsidR="000B0260" w:rsidRPr="000B0260" w:rsidTr="000B0260">
        <w:trPr>
          <w:trHeight w:val="510"/>
          <w:jc w:val="right"/>
        </w:trPr>
        <w:tc>
          <w:tcPr>
            <w:tcW w:w="1536" w:type="dxa"/>
            <w:tcBorders>
              <w:top w:val="nil"/>
              <w:left w:val="single" w:sz="8" w:space="0" w:color="auto"/>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98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2-1</w:t>
            </w:r>
          </w:p>
        </w:tc>
        <w:tc>
          <w:tcPr>
            <w:tcW w:w="2661"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1+2</w:t>
            </w:r>
          </w:p>
        </w:tc>
        <w:tc>
          <w:tcPr>
            <w:tcW w:w="101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1,865</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68,00</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6,32%</w:t>
            </w:r>
          </w:p>
        </w:tc>
        <w:tc>
          <w:tcPr>
            <w:tcW w:w="1266" w:type="dxa"/>
            <w:tcBorders>
              <w:top w:val="nil"/>
              <w:left w:val="nil"/>
              <w:bottom w:val="single" w:sz="4" w:space="0" w:color="auto"/>
              <w:right w:val="single" w:sz="4" w:space="0" w:color="auto"/>
            </w:tcBorders>
            <w:shd w:val="clear" w:color="auto" w:fill="auto"/>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ESCOLLERA-HORMIGÓN</w:t>
            </w:r>
          </w:p>
        </w:tc>
        <w:tc>
          <w:tcPr>
            <w:tcW w:w="140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0,025</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3(H):2(V)</w:t>
            </w:r>
          </w:p>
        </w:tc>
        <w:tc>
          <w:tcPr>
            <w:tcW w:w="109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w:t>
            </w:r>
          </w:p>
        </w:tc>
        <w:tc>
          <w:tcPr>
            <w:tcW w:w="98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0,7</w:t>
            </w:r>
          </w:p>
        </w:tc>
        <w:tc>
          <w:tcPr>
            <w:tcW w:w="97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1,435</w:t>
            </w:r>
          </w:p>
        </w:tc>
        <w:tc>
          <w:tcPr>
            <w:tcW w:w="155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0,407</w:t>
            </w:r>
          </w:p>
        </w:tc>
        <w:tc>
          <w:tcPr>
            <w:tcW w:w="113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5,53</w:t>
            </w:r>
          </w:p>
        </w:tc>
        <w:tc>
          <w:tcPr>
            <w:tcW w:w="127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7,93</w:t>
            </w:r>
          </w:p>
        </w:tc>
        <w:tc>
          <w:tcPr>
            <w:tcW w:w="1772" w:type="dxa"/>
            <w:tcBorders>
              <w:top w:val="nil"/>
              <w:left w:val="nil"/>
              <w:bottom w:val="single" w:sz="4" w:space="0" w:color="auto"/>
              <w:right w:val="single" w:sz="8"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23,52%</w:t>
            </w:r>
          </w:p>
        </w:tc>
      </w:tr>
      <w:tr w:rsidR="000B0260" w:rsidRPr="000B0260" w:rsidTr="000B0260">
        <w:trPr>
          <w:trHeight w:val="510"/>
          <w:jc w:val="right"/>
        </w:trPr>
        <w:tc>
          <w:tcPr>
            <w:tcW w:w="1536" w:type="dxa"/>
            <w:tcBorders>
              <w:top w:val="nil"/>
              <w:left w:val="single" w:sz="8" w:space="0" w:color="auto"/>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98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2-2</w:t>
            </w:r>
          </w:p>
        </w:tc>
        <w:tc>
          <w:tcPr>
            <w:tcW w:w="2661"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1+2+3+4</w:t>
            </w:r>
          </w:p>
        </w:tc>
        <w:tc>
          <w:tcPr>
            <w:tcW w:w="101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2,086</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14,00</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3,57%</w:t>
            </w:r>
          </w:p>
        </w:tc>
        <w:tc>
          <w:tcPr>
            <w:tcW w:w="1266" w:type="dxa"/>
            <w:tcBorders>
              <w:top w:val="nil"/>
              <w:left w:val="nil"/>
              <w:bottom w:val="single" w:sz="4" w:space="0" w:color="auto"/>
              <w:right w:val="single" w:sz="4" w:space="0" w:color="auto"/>
            </w:tcBorders>
            <w:shd w:val="clear" w:color="auto" w:fill="auto"/>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ESCOLLERA-HORMIGÓN</w:t>
            </w:r>
          </w:p>
        </w:tc>
        <w:tc>
          <w:tcPr>
            <w:tcW w:w="140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0,025</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3(H):2(V)</w:t>
            </w:r>
          </w:p>
        </w:tc>
        <w:tc>
          <w:tcPr>
            <w:tcW w:w="109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w:t>
            </w:r>
          </w:p>
        </w:tc>
        <w:tc>
          <w:tcPr>
            <w:tcW w:w="98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0,7</w:t>
            </w:r>
          </w:p>
        </w:tc>
        <w:tc>
          <w:tcPr>
            <w:tcW w:w="97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1,435</w:t>
            </w:r>
          </w:p>
        </w:tc>
        <w:tc>
          <w:tcPr>
            <w:tcW w:w="155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0,407</w:t>
            </w:r>
          </w:p>
        </w:tc>
        <w:tc>
          <w:tcPr>
            <w:tcW w:w="113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4,15</w:t>
            </w:r>
          </w:p>
        </w:tc>
        <w:tc>
          <w:tcPr>
            <w:tcW w:w="127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5,96</w:t>
            </w:r>
          </w:p>
        </w:tc>
        <w:tc>
          <w:tcPr>
            <w:tcW w:w="1772" w:type="dxa"/>
            <w:tcBorders>
              <w:top w:val="nil"/>
              <w:left w:val="nil"/>
              <w:bottom w:val="single" w:sz="4" w:space="0" w:color="auto"/>
              <w:right w:val="single" w:sz="8"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35,01%</w:t>
            </w:r>
          </w:p>
        </w:tc>
      </w:tr>
      <w:tr w:rsidR="000B0260" w:rsidRPr="000B0260" w:rsidTr="000B0260">
        <w:trPr>
          <w:trHeight w:val="510"/>
          <w:jc w:val="right"/>
        </w:trPr>
        <w:tc>
          <w:tcPr>
            <w:tcW w:w="1536" w:type="dxa"/>
            <w:tcBorders>
              <w:top w:val="nil"/>
              <w:left w:val="single" w:sz="8" w:space="0" w:color="auto"/>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98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2-3</w:t>
            </w:r>
          </w:p>
        </w:tc>
        <w:tc>
          <w:tcPr>
            <w:tcW w:w="2661"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1+2+3+4+5+15(1/3)</w:t>
            </w:r>
          </w:p>
        </w:tc>
        <w:tc>
          <w:tcPr>
            <w:tcW w:w="101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2,192</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35,00</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6,29%</w:t>
            </w:r>
          </w:p>
        </w:tc>
        <w:tc>
          <w:tcPr>
            <w:tcW w:w="1266" w:type="dxa"/>
            <w:tcBorders>
              <w:top w:val="nil"/>
              <w:left w:val="nil"/>
              <w:bottom w:val="single" w:sz="4" w:space="0" w:color="auto"/>
              <w:right w:val="single" w:sz="4" w:space="0" w:color="auto"/>
            </w:tcBorders>
            <w:shd w:val="clear" w:color="auto" w:fill="auto"/>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ESCOLLERA-HORMIGÓN</w:t>
            </w:r>
          </w:p>
        </w:tc>
        <w:tc>
          <w:tcPr>
            <w:tcW w:w="140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0,025</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3(H):2(V)</w:t>
            </w:r>
          </w:p>
        </w:tc>
        <w:tc>
          <w:tcPr>
            <w:tcW w:w="109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w:t>
            </w:r>
          </w:p>
        </w:tc>
        <w:tc>
          <w:tcPr>
            <w:tcW w:w="98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0,7</w:t>
            </w:r>
          </w:p>
        </w:tc>
        <w:tc>
          <w:tcPr>
            <w:tcW w:w="97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1,435</w:t>
            </w:r>
          </w:p>
        </w:tc>
        <w:tc>
          <w:tcPr>
            <w:tcW w:w="155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0,407</w:t>
            </w:r>
          </w:p>
        </w:tc>
        <w:tc>
          <w:tcPr>
            <w:tcW w:w="113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5,51</w:t>
            </w:r>
          </w:p>
        </w:tc>
        <w:tc>
          <w:tcPr>
            <w:tcW w:w="127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7,91</w:t>
            </w:r>
          </w:p>
        </w:tc>
        <w:tc>
          <w:tcPr>
            <w:tcW w:w="1772" w:type="dxa"/>
            <w:tcBorders>
              <w:top w:val="nil"/>
              <w:left w:val="nil"/>
              <w:bottom w:val="single" w:sz="4" w:space="0" w:color="auto"/>
              <w:right w:val="single" w:sz="8"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27,72%</w:t>
            </w:r>
          </w:p>
        </w:tc>
      </w:tr>
      <w:tr w:rsidR="000B0260" w:rsidRPr="000B0260" w:rsidTr="000B0260">
        <w:trPr>
          <w:trHeight w:val="510"/>
          <w:jc w:val="right"/>
        </w:trPr>
        <w:tc>
          <w:tcPr>
            <w:tcW w:w="1536" w:type="dxa"/>
            <w:tcBorders>
              <w:top w:val="nil"/>
              <w:left w:val="single" w:sz="8" w:space="0" w:color="auto"/>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98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2-4</w:t>
            </w:r>
          </w:p>
        </w:tc>
        <w:tc>
          <w:tcPr>
            <w:tcW w:w="2661"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1+2+3+4+5+6+15(1/2)</w:t>
            </w:r>
          </w:p>
        </w:tc>
        <w:tc>
          <w:tcPr>
            <w:tcW w:w="101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2,202</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11,00</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13,64%</w:t>
            </w:r>
          </w:p>
        </w:tc>
        <w:tc>
          <w:tcPr>
            <w:tcW w:w="1266" w:type="dxa"/>
            <w:tcBorders>
              <w:top w:val="nil"/>
              <w:left w:val="nil"/>
              <w:bottom w:val="single" w:sz="4" w:space="0" w:color="auto"/>
              <w:right w:val="single" w:sz="4" w:space="0" w:color="auto"/>
            </w:tcBorders>
            <w:shd w:val="clear" w:color="auto" w:fill="auto"/>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ESCOLLERA-HORMIGÓN</w:t>
            </w:r>
          </w:p>
        </w:tc>
        <w:tc>
          <w:tcPr>
            <w:tcW w:w="140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0,025</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3(H):2(V)</w:t>
            </w:r>
          </w:p>
        </w:tc>
        <w:tc>
          <w:tcPr>
            <w:tcW w:w="109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w:t>
            </w:r>
          </w:p>
        </w:tc>
        <w:tc>
          <w:tcPr>
            <w:tcW w:w="98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0,7</w:t>
            </w:r>
          </w:p>
        </w:tc>
        <w:tc>
          <w:tcPr>
            <w:tcW w:w="97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1,435</w:t>
            </w:r>
          </w:p>
        </w:tc>
        <w:tc>
          <w:tcPr>
            <w:tcW w:w="155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0,407</w:t>
            </w:r>
          </w:p>
        </w:tc>
        <w:tc>
          <w:tcPr>
            <w:tcW w:w="113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8,12</w:t>
            </w:r>
          </w:p>
        </w:tc>
        <w:tc>
          <w:tcPr>
            <w:tcW w:w="127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11,65</w:t>
            </w:r>
          </w:p>
        </w:tc>
        <w:tc>
          <w:tcPr>
            <w:tcW w:w="1772" w:type="dxa"/>
            <w:tcBorders>
              <w:top w:val="nil"/>
              <w:left w:val="nil"/>
              <w:bottom w:val="single" w:sz="4" w:space="0" w:color="auto"/>
              <w:right w:val="single" w:sz="8"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18,91%</w:t>
            </w:r>
          </w:p>
        </w:tc>
      </w:tr>
      <w:tr w:rsidR="000B0260" w:rsidRPr="000B0260" w:rsidTr="000B0260">
        <w:trPr>
          <w:trHeight w:val="510"/>
          <w:jc w:val="right"/>
        </w:trPr>
        <w:tc>
          <w:tcPr>
            <w:tcW w:w="1536" w:type="dxa"/>
            <w:tcBorders>
              <w:top w:val="nil"/>
              <w:left w:val="single" w:sz="8" w:space="0" w:color="auto"/>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98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2-5</w:t>
            </w:r>
          </w:p>
        </w:tc>
        <w:tc>
          <w:tcPr>
            <w:tcW w:w="2661"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1+2+3+4+5+6+7+15(1/2)</w:t>
            </w:r>
          </w:p>
        </w:tc>
        <w:tc>
          <w:tcPr>
            <w:tcW w:w="101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2,225</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10,00</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35,00%</w:t>
            </w:r>
          </w:p>
        </w:tc>
        <w:tc>
          <w:tcPr>
            <w:tcW w:w="1266" w:type="dxa"/>
            <w:tcBorders>
              <w:top w:val="nil"/>
              <w:left w:val="nil"/>
              <w:bottom w:val="single" w:sz="4" w:space="0" w:color="auto"/>
              <w:right w:val="single" w:sz="4" w:space="0" w:color="auto"/>
            </w:tcBorders>
            <w:shd w:val="clear" w:color="auto" w:fill="auto"/>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ESCOLLERA-HORMIGÓN</w:t>
            </w:r>
          </w:p>
        </w:tc>
        <w:tc>
          <w:tcPr>
            <w:tcW w:w="140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0,025</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3(H):2(V)</w:t>
            </w:r>
          </w:p>
        </w:tc>
        <w:tc>
          <w:tcPr>
            <w:tcW w:w="109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w:t>
            </w:r>
          </w:p>
        </w:tc>
        <w:tc>
          <w:tcPr>
            <w:tcW w:w="98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0,7</w:t>
            </w:r>
          </w:p>
        </w:tc>
        <w:tc>
          <w:tcPr>
            <w:tcW w:w="97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1,435</w:t>
            </w:r>
          </w:p>
        </w:tc>
        <w:tc>
          <w:tcPr>
            <w:tcW w:w="155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0,407</w:t>
            </w:r>
          </w:p>
        </w:tc>
        <w:tc>
          <w:tcPr>
            <w:tcW w:w="113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13,00</w:t>
            </w:r>
          </w:p>
        </w:tc>
        <w:tc>
          <w:tcPr>
            <w:tcW w:w="127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18,66</w:t>
            </w:r>
          </w:p>
        </w:tc>
        <w:tc>
          <w:tcPr>
            <w:tcW w:w="1772" w:type="dxa"/>
            <w:tcBorders>
              <w:top w:val="nil"/>
              <w:left w:val="nil"/>
              <w:bottom w:val="single" w:sz="4" w:space="0" w:color="auto"/>
              <w:right w:val="single" w:sz="8"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11,93%</w:t>
            </w:r>
          </w:p>
        </w:tc>
      </w:tr>
      <w:tr w:rsidR="000B0260" w:rsidRPr="000B0260" w:rsidTr="000B0260">
        <w:trPr>
          <w:trHeight w:val="510"/>
          <w:jc w:val="right"/>
        </w:trPr>
        <w:tc>
          <w:tcPr>
            <w:tcW w:w="1536" w:type="dxa"/>
            <w:tcBorders>
              <w:top w:val="nil"/>
              <w:left w:val="single" w:sz="8" w:space="0" w:color="auto"/>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98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2-6</w:t>
            </w:r>
          </w:p>
        </w:tc>
        <w:tc>
          <w:tcPr>
            <w:tcW w:w="2661"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1+2+3+4+5+6+7+8+15(3/4)</w:t>
            </w:r>
          </w:p>
        </w:tc>
        <w:tc>
          <w:tcPr>
            <w:tcW w:w="101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2,285</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22,00</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68,18%</w:t>
            </w:r>
          </w:p>
        </w:tc>
        <w:tc>
          <w:tcPr>
            <w:tcW w:w="1266" w:type="dxa"/>
            <w:tcBorders>
              <w:top w:val="nil"/>
              <w:left w:val="nil"/>
              <w:bottom w:val="single" w:sz="4" w:space="0" w:color="auto"/>
              <w:right w:val="single" w:sz="4" w:space="0" w:color="auto"/>
            </w:tcBorders>
            <w:shd w:val="clear" w:color="auto" w:fill="auto"/>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ESCOLLERA-HORMIGÓN</w:t>
            </w:r>
          </w:p>
        </w:tc>
        <w:tc>
          <w:tcPr>
            <w:tcW w:w="140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0,025</w:t>
            </w:r>
          </w:p>
        </w:tc>
        <w:tc>
          <w:tcPr>
            <w:tcW w:w="1126"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3(H):2(V)</w:t>
            </w:r>
          </w:p>
        </w:tc>
        <w:tc>
          <w:tcPr>
            <w:tcW w:w="1097"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w:t>
            </w:r>
          </w:p>
        </w:tc>
        <w:tc>
          <w:tcPr>
            <w:tcW w:w="98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0,7</w:t>
            </w:r>
          </w:p>
        </w:tc>
        <w:tc>
          <w:tcPr>
            <w:tcW w:w="97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1,435</w:t>
            </w:r>
          </w:p>
        </w:tc>
        <w:tc>
          <w:tcPr>
            <w:tcW w:w="155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0,407</w:t>
            </w:r>
          </w:p>
        </w:tc>
        <w:tc>
          <w:tcPr>
            <w:tcW w:w="1134"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18,15</w:t>
            </w:r>
          </w:p>
        </w:tc>
        <w:tc>
          <w:tcPr>
            <w:tcW w:w="1275" w:type="dxa"/>
            <w:tcBorders>
              <w:top w:val="nil"/>
              <w:left w:val="nil"/>
              <w:bottom w:val="single" w:sz="4"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26,04</w:t>
            </w:r>
          </w:p>
        </w:tc>
        <w:tc>
          <w:tcPr>
            <w:tcW w:w="1772" w:type="dxa"/>
            <w:tcBorders>
              <w:top w:val="nil"/>
              <w:left w:val="nil"/>
              <w:bottom w:val="single" w:sz="4" w:space="0" w:color="auto"/>
              <w:right w:val="single" w:sz="8"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8,78%</w:t>
            </w:r>
          </w:p>
        </w:tc>
      </w:tr>
      <w:tr w:rsidR="000B0260" w:rsidRPr="000B0260" w:rsidTr="000B0260">
        <w:trPr>
          <w:trHeight w:val="525"/>
          <w:jc w:val="right"/>
        </w:trPr>
        <w:tc>
          <w:tcPr>
            <w:tcW w:w="1536" w:type="dxa"/>
            <w:tcBorders>
              <w:top w:val="nil"/>
              <w:left w:val="single" w:sz="8" w:space="0" w:color="auto"/>
              <w:bottom w:val="single" w:sz="8"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 </w:t>
            </w:r>
          </w:p>
        </w:tc>
        <w:tc>
          <w:tcPr>
            <w:tcW w:w="984" w:type="dxa"/>
            <w:tcBorders>
              <w:top w:val="nil"/>
              <w:left w:val="nil"/>
              <w:bottom w:val="single" w:sz="8"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2-7</w:t>
            </w:r>
          </w:p>
        </w:tc>
        <w:tc>
          <w:tcPr>
            <w:tcW w:w="2661" w:type="dxa"/>
            <w:tcBorders>
              <w:top w:val="nil"/>
              <w:left w:val="nil"/>
              <w:bottom w:val="single" w:sz="8"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1+2+3+4+5+6+7+8+15+17+19</w:t>
            </w:r>
          </w:p>
        </w:tc>
        <w:tc>
          <w:tcPr>
            <w:tcW w:w="1016" w:type="dxa"/>
            <w:tcBorders>
              <w:top w:val="nil"/>
              <w:left w:val="nil"/>
              <w:bottom w:val="single" w:sz="8"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2,417</w:t>
            </w:r>
          </w:p>
        </w:tc>
        <w:tc>
          <w:tcPr>
            <w:tcW w:w="1126" w:type="dxa"/>
            <w:tcBorders>
              <w:top w:val="nil"/>
              <w:left w:val="nil"/>
              <w:bottom w:val="single" w:sz="8"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76,00</w:t>
            </w:r>
          </w:p>
        </w:tc>
        <w:tc>
          <w:tcPr>
            <w:tcW w:w="1126" w:type="dxa"/>
            <w:tcBorders>
              <w:top w:val="nil"/>
              <w:left w:val="nil"/>
              <w:bottom w:val="single" w:sz="8"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2,63%</w:t>
            </w:r>
          </w:p>
        </w:tc>
        <w:tc>
          <w:tcPr>
            <w:tcW w:w="1266" w:type="dxa"/>
            <w:tcBorders>
              <w:top w:val="nil"/>
              <w:left w:val="nil"/>
              <w:bottom w:val="single" w:sz="8" w:space="0" w:color="auto"/>
              <w:right w:val="single" w:sz="4" w:space="0" w:color="auto"/>
            </w:tcBorders>
            <w:shd w:val="clear" w:color="auto" w:fill="auto"/>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ESCOLLERA-HORMIGÓN</w:t>
            </w:r>
          </w:p>
        </w:tc>
        <w:tc>
          <w:tcPr>
            <w:tcW w:w="1407" w:type="dxa"/>
            <w:tcBorders>
              <w:top w:val="nil"/>
              <w:left w:val="nil"/>
              <w:bottom w:val="single" w:sz="8"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0,025</w:t>
            </w:r>
          </w:p>
        </w:tc>
        <w:tc>
          <w:tcPr>
            <w:tcW w:w="1126" w:type="dxa"/>
            <w:tcBorders>
              <w:top w:val="nil"/>
              <w:left w:val="nil"/>
              <w:bottom w:val="single" w:sz="8"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3(H):2(V)</w:t>
            </w:r>
          </w:p>
        </w:tc>
        <w:tc>
          <w:tcPr>
            <w:tcW w:w="1097" w:type="dxa"/>
            <w:tcBorders>
              <w:top w:val="nil"/>
              <w:left w:val="nil"/>
              <w:bottom w:val="single" w:sz="8"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w:t>
            </w:r>
          </w:p>
        </w:tc>
        <w:tc>
          <w:tcPr>
            <w:tcW w:w="985" w:type="dxa"/>
            <w:tcBorders>
              <w:top w:val="nil"/>
              <w:left w:val="nil"/>
              <w:bottom w:val="single" w:sz="8"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0,7</w:t>
            </w:r>
          </w:p>
        </w:tc>
        <w:tc>
          <w:tcPr>
            <w:tcW w:w="974" w:type="dxa"/>
            <w:tcBorders>
              <w:top w:val="nil"/>
              <w:left w:val="nil"/>
              <w:bottom w:val="single" w:sz="8"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1,435</w:t>
            </w:r>
          </w:p>
        </w:tc>
        <w:tc>
          <w:tcPr>
            <w:tcW w:w="1555" w:type="dxa"/>
            <w:tcBorders>
              <w:top w:val="nil"/>
              <w:left w:val="nil"/>
              <w:bottom w:val="single" w:sz="8"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0,407</w:t>
            </w:r>
          </w:p>
        </w:tc>
        <w:tc>
          <w:tcPr>
            <w:tcW w:w="1134" w:type="dxa"/>
            <w:tcBorders>
              <w:top w:val="nil"/>
              <w:left w:val="nil"/>
              <w:bottom w:val="single" w:sz="8"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3,56</w:t>
            </w:r>
          </w:p>
        </w:tc>
        <w:tc>
          <w:tcPr>
            <w:tcW w:w="1275" w:type="dxa"/>
            <w:tcBorders>
              <w:top w:val="nil"/>
              <w:left w:val="nil"/>
              <w:bottom w:val="single" w:sz="8" w:space="0" w:color="auto"/>
              <w:right w:val="single" w:sz="4"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5,12</w:t>
            </w:r>
          </w:p>
        </w:tc>
        <w:tc>
          <w:tcPr>
            <w:tcW w:w="1772" w:type="dxa"/>
            <w:tcBorders>
              <w:top w:val="nil"/>
              <w:left w:val="nil"/>
              <w:bottom w:val="single" w:sz="8" w:space="0" w:color="auto"/>
              <w:right w:val="single" w:sz="8" w:space="0" w:color="auto"/>
            </w:tcBorders>
            <w:shd w:val="clear" w:color="auto" w:fill="auto"/>
            <w:noWrap/>
            <w:vAlign w:val="center"/>
            <w:hideMark/>
          </w:tcPr>
          <w:p w:rsidR="000B0260" w:rsidRPr="00D746EE" w:rsidRDefault="000B0260" w:rsidP="000B0260">
            <w:pPr>
              <w:spacing w:after="0"/>
              <w:jc w:val="center"/>
              <w:rPr>
                <w:rFonts w:ascii="Calibri" w:eastAsia="Times New Roman" w:hAnsi="Calibri" w:cs="Times New Roman"/>
                <w:color w:val="000000"/>
                <w:szCs w:val="20"/>
                <w:lang w:eastAsia="es-ES"/>
              </w:rPr>
            </w:pPr>
            <w:r w:rsidRPr="00D746EE">
              <w:rPr>
                <w:rFonts w:ascii="Calibri" w:eastAsia="Times New Roman" w:hAnsi="Calibri" w:cs="Times New Roman"/>
                <w:color w:val="000000"/>
                <w:szCs w:val="20"/>
                <w:lang w:eastAsia="es-ES"/>
              </w:rPr>
              <w:t>47,26%</w:t>
            </w:r>
          </w:p>
        </w:tc>
      </w:tr>
    </w:tbl>
    <w:p w:rsidR="000B0260" w:rsidRDefault="000B0260" w:rsidP="000B0260"/>
    <w:p w:rsidR="00815C43" w:rsidRDefault="00815C43" w:rsidP="00A61B9C"/>
    <w:p w:rsidR="00815C43" w:rsidRDefault="00815C43" w:rsidP="00A61B9C">
      <w:pPr>
        <w:sectPr w:rsidR="00815C43" w:rsidSect="000B0260">
          <w:pgSz w:w="23814" w:h="16839" w:orient="landscape" w:code="8"/>
          <w:pgMar w:top="1418" w:right="1418" w:bottom="1418" w:left="1418" w:header="709" w:footer="941" w:gutter="0"/>
          <w:cols w:space="708"/>
          <w:vAlign w:val="center"/>
          <w:docGrid w:linePitch="360"/>
        </w:sectPr>
      </w:pPr>
    </w:p>
    <w:p w:rsidR="00810E41" w:rsidRDefault="00796494" w:rsidP="00796494">
      <w:pPr>
        <w:pStyle w:val="Ttulo1"/>
      </w:pPr>
      <w:bookmarkStart w:id="3" w:name="_Toc500234377"/>
      <w:bookmarkStart w:id="4" w:name="_Toc532996345"/>
      <w:r>
        <w:lastRenderedPageBreak/>
        <w:t>DIMENSIONAMIENTO HIDRAULICO DEL DRENAJE DE FONDO</w:t>
      </w:r>
      <w:bookmarkEnd w:id="3"/>
      <w:bookmarkEnd w:id="4"/>
    </w:p>
    <w:p w:rsidR="00796494" w:rsidRDefault="00796494" w:rsidP="00796494">
      <w:r>
        <w:t xml:space="preserve">Las precipitaciones que viertan directamente dentro del perímetro marcado por las cunetas tendrán que ser recogidos y gestionados convenientemente. Para ello, este documento plantea la ejecución de un sistema de drenaje de fondo compuesto por dos drenes. </w:t>
      </w:r>
    </w:p>
    <w:p w:rsidR="00796494" w:rsidRDefault="00796494" w:rsidP="00796494">
      <w:r>
        <w:t>Cada dren de fondo estará compuesto por un ramal longitudinal y ramales transversales secundarios, tal y como se puede observar en el plano nº8.3.1 dren de fondo-planta.</w:t>
      </w:r>
    </w:p>
    <w:p w:rsidR="00796494" w:rsidRDefault="00796494" w:rsidP="00796494">
      <w:r>
        <w:t xml:space="preserve">Los drenes de fondo son de tipo francés, constituidos por zanja rellena con material filtrante rodeado por geotextil de tipo filtro (150 gr/m2). Se introducirá una tubería perforada de PVC de </w:t>
      </w:r>
      <w:r w:rsidRPr="000B424A">
        <w:t>400</w:t>
      </w:r>
      <w:r>
        <w:t xml:space="preserve"> mm dentro del material filtrante en los ramales longitudinales y </w:t>
      </w:r>
      <w:r w:rsidRPr="000B424A">
        <w:t>200</w:t>
      </w:r>
      <w:r>
        <w:t xml:space="preserve"> mm en los ramales transversales.</w:t>
      </w:r>
    </w:p>
    <w:p w:rsidR="00796494" w:rsidRPr="004F4E79" w:rsidRDefault="00796494" w:rsidP="00796494">
      <w:r w:rsidRPr="004F4E79">
        <w:t>La cantidad de agua infiltrada en el terreno se ha estimado aplicando la ley de Darcy:</w:t>
      </w:r>
    </w:p>
    <w:p w:rsidR="00796494" w:rsidRDefault="00796494" w:rsidP="00796494">
      <w:pPr>
        <w:jc w:val="center"/>
      </w:pPr>
      <w:r w:rsidRPr="004F4E79">
        <w:t>Q = K * i * A</w:t>
      </w:r>
    </w:p>
    <w:p w:rsidR="00796494" w:rsidRDefault="00796494" w:rsidP="00796494">
      <w:r>
        <w:t>Donde:</w:t>
      </w:r>
    </w:p>
    <w:p w:rsidR="00796494" w:rsidRDefault="00796494" w:rsidP="00796494">
      <w:pPr>
        <w:pStyle w:val="Prrafodelista"/>
        <w:numPr>
          <w:ilvl w:val="0"/>
          <w:numId w:val="18"/>
        </w:numPr>
        <w:spacing w:line="276" w:lineRule="auto"/>
      </w:pPr>
      <w:r>
        <w:t>Q: Caudal de cálculo (m</w:t>
      </w:r>
      <w:r>
        <w:rPr>
          <w:vertAlign w:val="superscript"/>
        </w:rPr>
        <w:t>3</w:t>
      </w:r>
      <w:r>
        <w:t>/s)</w:t>
      </w:r>
    </w:p>
    <w:p w:rsidR="00796494" w:rsidRDefault="00796494" w:rsidP="00796494">
      <w:pPr>
        <w:pStyle w:val="Prrafodelista"/>
        <w:numPr>
          <w:ilvl w:val="0"/>
          <w:numId w:val="18"/>
        </w:numPr>
        <w:spacing w:line="276" w:lineRule="auto"/>
      </w:pPr>
      <w:r>
        <w:t xml:space="preserve">K: </w:t>
      </w:r>
      <w:r w:rsidRPr="00F909CC">
        <w:t>Permeabilidad de los materiales que constituyen el relleno</w:t>
      </w:r>
      <w:r>
        <w:t>, que se adopta un tipo “arena limpia y mezcla de grava y arena limpia”, debido a la posible heterogeneidad de los rellenos</w:t>
      </w:r>
      <w:r w:rsidRPr="00F909CC">
        <w:t xml:space="preserve">. Se adopta un valor de </w:t>
      </w:r>
      <w:r>
        <w:t>5</w:t>
      </w:r>
      <w:r w:rsidRPr="00F909CC">
        <w:t xml:space="preserve"> 10</w:t>
      </w:r>
      <w:r w:rsidRPr="00197698">
        <w:rPr>
          <w:vertAlign w:val="superscript"/>
        </w:rPr>
        <w:t>-</w:t>
      </w:r>
      <w:r>
        <w:rPr>
          <w:vertAlign w:val="superscript"/>
        </w:rPr>
        <w:t>6</w:t>
      </w:r>
      <w:r w:rsidRPr="00F909CC">
        <w:t xml:space="preserve"> m/s, en base a las condiciones geotécnicas existentes</w:t>
      </w:r>
      <w:r>
        <w:t>.</w:t>
      </w:r>
    </w:p>
    <w:p w:rsidR="00796494" w:rsidRDefault="00796494" w:rsidP="00796494">
      <w:pPr>
        <w:pStyle w:val="Prrafodelista"/>
        <w:numPr>
          <w:ilvl w:val="0"/>
          <w:numId w:val="18"/>
        </w:numPr>
        <w:spacing w:line="276" w:lineRule="auto"/>
      </w:pPr>
      <w:r>
        <w:t>i: Gradiente</w:t>
      </w:r>
      <w:r w:rsidRPr="00F909CC">
        <w:t xml:space="preserve"> hidráulico</w:t>
      </w:r>
      <w:r>
        <w:t xml:space="preserve">. Se </w:t>
      </w:r>
      <w:r w:rsidRPr="00F909CC">
        <w:t xml:space="preserve">adopta un valor </w:t>
      </w:r>
      <w:r>
        <w:t>de</w:t>
      </w:r>
      <w:r w:rsidRPr="00F909CC">
        <w:t xml:space="preserve"> 1 m/m, considerando relleno saturado en todo su espesor</w:t>
      </w:r>
      <w:r>
        <w:t>.</w:t>
      </w:r>
    </w:p>
    <w:p w:rsidR="00796494" w:rsidRDefault="00796494" w:rsidP="00796494">
      <w:pPr>
        <w:pStyle w:val="Prrafodelista"/>
        <w:numPr>
          <w:ilvl w:val="0"/>
          <w:numId w:val="18"/>
        </w:numPr>
        <w:spacing w:line="276" w:lineRule="auto"/>
      </w:pPr>
      <w:r>
        <w:t xml:space="preserve">A: </w:t>
      </w:r>
      <w:r w:rsidRPr="00F909CC">
        <w:t>Superficie del relleno recogida por el punto del dren de fondo considerado (m</w:t>
      </w:r>
      <w:r w:rsidRPr="00C94CAE">
        <w:rPr>
          <w:vertAlign w:val="superscript"/>
        </w:rPr>
        <w:t>2</w:t>
      </w:r>
      <w:r w:rsidRPr="00F909CC">
        <w:t>).</w:t>
      </w:r>
    </w:p>
    <w:p w:rsidR="00796494" w:rsidRDefault="00796494" w:rsidP="00796494">
      <w:r w:rsidRPr="000A44C8">
        <w:t>Se obtiene que el caudal de infiltración en el relleno, para el supuesto más desfavorable</w:t>
      </w:r>
      <w:r>
        <w:t xml:space="preserve"> </w:t>
      </w:r>
      <w:r w:rsidRPr="000A44C8">
        <w:t xml:space="preserve">correspondiente al total de la superficie del relleno </w:t>
      </w:r>
      <w:r w:rsidRPr="00F4598E">
        <w:t>(</w:t>
      </w:r>
      <w:r w:rsidR="00934549">
        <w:t>14.000</w:t>
      </w:r>
      <w:r>
        <w:t>,00</w:t>
      </w:r>
      <w:r w:rsidRPr="00F4598E">
        <w:t xml:space="preserve"> m</w:t>
      </w:r>
      <w:r w:rsidRPr="00F4598E">
        <w:rPr>
          <w:vertAlign w:val="superscript"/>
        </w:rPr>
        <w:t>2</w:t>
      </w:r>
      <w:r w:rsidRPr="00F4598E">
        <w:t xml:space="preserve">), es de </w:t>
      </w:r>
      <w:r w:rsidRPr="00503BA4">
        <w:t>0</w:t>
      </w:r>
      <w:r w:rsidR="00503BA4">
        <w:t>.07</w:t>
      </w:r>
      <w:r w:rsidRPr="00F4598E">
        <w:t xml:space="preserve"> m</w:t>
      </w:r>
      <w:r w:rsidRPr="00F4598E">
        <w:rPr>
          <w:vertAlign w:val="superscript"/>
        </w:rPr>
        <w:t>3</w:t>
      </w:r>
      <w:r w:rsidRPr="00F4598E">
        <w:t>/s.</w:t>
      </w:r>
    </w:p>
    <w:p w:rsidR="00796494" w:rsidRDefault="00796494" w:rsidP="00796494">
      <w:r>
        <w:t>Ya que se definen los drenes de forma que cubran la mitad de la superficie cada uno, se tomará la mitad del caudal de infiltración para el dimensionamiento del tubo (0.</w:t>
      </w:r>
      <w:r w:rsidR="00C60670">
        <w:t>0</w:t>
      </w:r>
      <w:r w:rsidR="00503BA4">
        <w:t>35</w:t>
      </w:r>
      <w:r>
        <w:t xml:space="preserve"> </w:t>
      </w:r>
      <w:r w:rsidR="00EB608F">
        <w:t>m</w:t>
      </w:r>
      <w:r>
        <w:rPr>
          <w:vertAlign w:val="superscript"/>
        </w:rPr>
        <w:t>3</w:t>
      </w:r>
      <w:r>
        <w:t>/s).</w:t>
      </w:r>
    </w:p>
    <w:p w:rsidR="00FB1C45" w:rsidRDefault="00FB1C45" w:rsidP="00FB1C45">
      <w:pPr>
        <w:pStyle w:val="Ttulo2"/>
      </w:pPr>
      <w:bookmarkStart w:id="5" w:name="_Toc532996346"/>
      <w:r>
        <w:t>DREN LONGITUDINAL</w:t>
      </w:r>
      <w:bookmarkEnd w:id="5"/>
    </w:p>
    <w:p w:rsidR="00FB1C45" w:rsidRDefault="002316D8" w:rsidP="00FB1C45">
      <w:r>
        <w:rPr>
          <w:noProof/>
          <w:lang w:eastAsia="es-ES"/>
        </w:rPr>
        <w:pict>
          <v:shape id="Forma libre 8" o:spid="_x0000_s1030" style="position:absolute;left:0;text-align:left;margin-left:1070.65pt;margin-top:148.45pt;width:0;height:2.95pt;z-index:-251658240;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text;mso-width-percent:0;mso-height-percent:0;mso-width-relative:page;mso-height-relative:page;v-text-anchor:top" coordsize="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ilM0AIAADMGAAAOAAAAZHJzL2Uyb0RvYy54bWysVG1r2zAQ/j7YfxD6OEhtp26amjqlxMkY&#10;7KXQ7gfIkhyLyZInKXG6sf++k2znpYUxxvzBPvlOd89zb7d3+0aiHTdWaJXj5CLGiCuqmVCbHH99&#10;Wk/mGFlHFCNSK57jZ27x3eLtm9uuzfhU11oybhA4UTbr2hzXzrVZFFla84bYC91yBcpKm4Y4OJpN&#10;xAzpwHsjo2kcz6JOG9YaTbm18LfolXgR/FcVp+5LVVnukMwxYHPhbcK79O9ocUuyjSFtLegAg/wD&#10;ioYIBUEPrgriCNoa8cpVI6jRVlfuguom0lUlKA8cgE0Sv2DzWJOWBy6QHNse0mT/n1v6efdgkGA5&#10;hkIp0kCJ1j7ZSIrScDT3Cepam4HdY/tgPEXbftT0mwVFdKbxBws2qOw+aQaOyNbpkJR9ZRp/E+ii&#10;fcj98yH3fO8Q7X9S+Ht5nc6ufNCIZOM1urXuPdfBBdl9tK4vGgMppJwNwJ+gwFUjoX7vIhSjGs3G&#10;+h4skhOL2dEEgm1Gd6QeI9C9GkKAhIjv6DjwabU98oCoPVww8nD+aJuc2kLUYwgDrfqySQ1G0KSl&#10;v0OyljiPbBRRnWPg54+N3vEnHRTuiGuEddRK9dqqTxEg6ZUg+Dgh/YeAHudJCZReCykDJqlQl+Np&#10;fDntkVgtBfNaD8aaTbmUBu2In73wDOzPzIzeKha81Zyw1SA7ImQvB2zeH3TKwN/3TBiunzfxzWq+&#10;mqeTdDpbTdK4KCb362U6ma2T66vislgui+SXT1KSZrVgjCuPbhz0JP27QRpWTj+ih1E/Y3FGdh2e&#10;12Sjcxghy8Bl/AZ2Yab8GPVzV2r2DCNldL+5YNOCUGvzA6MOtlaO7fctMRwj+UHBWrhJ0tSvuXBI&#10;r66hLsicaspTDVEUXOXYYehuLy5dvxq3rRGbGiIlocGUvodRroQfvICvRzUcYDMFBsMW9avv9Bys&#10;jrt+8RsAAP//AwBQSwMEFAAGAAgAAAAhAN3krYjiAAAADQEAAA8AAABkcnMvZG93bnJldi54bWxM&#10;j8tOwzAQRfdI/IM1SOyokxSFJsSpaCt23bTlIXZuPE0i4nGI3Tbw9QwSEuzmcXTnTDEfbSdOOPjW&#10;kYJ4EoFAqpxpqVbwtHu8mYHwQZPRnSNU8Ike5uXlRaFz4860wdM21IJDyOdaQRNCn0vpqwat9hPX&#10;I/Hu4AarA7dDLc2gzxxuO5lEUSqtbokvNLrHZYPV+/ZoFTyvDm9jWOxe77KPxXKd9quXzfpLqeur&#10;8eEeRMAx/MHwo8/qULLT3h3JeNEpSOLbeMosV1magWDkd7RXMI2SGciykP+/KL8BAAD//wMAUEsB&#10;Ai0AFAAGAAgAAAAhALaDOJL+AAAA4QEAABMAAAAAAAAAAAAAAAAAAAAAAFtDb250ZW50X1R5cGVz&#10;XS54bWxQSwECLQAUAAYACAAAACEAOP0h/9YAAACUAQAACwAAAAAAAAAAAAAAAAAvAQAAX3JlbHMv&#10;LnJlbHNQSwECLQAUAAYACAAAACEAsRIpTNACAAAzBgAADgAAAAAAAAAAAAAAAAAuAgAAZHJzL2Uy&#10;b0RvYy54bWxQSwECLQAUAAYACAAAACEA3eStiOIAAAANAQAADwAAAAAAAAAAAAAAAAAqBQAAZHJz&#10;L2Rvd25yZXYueG1sUEsFBgAAAAAEAAQA8wAAADkGAAAAAA==&#10;" o:allowincell="f" path="m,l,60e" filled="f" strokeweight="1.6pt">
            <v:path arrowok="t" o:connecttype="custom" o:connectlocs="0,0;0,37465" o:connectangles="0,0"/>
            <w10:wrap anchorx="page"/>
          </v:shape>
        </w:pict>
      </w:r>
      <w:r w:rsidR="00FB1C45" w:rsidRPr="000959CD">
        <w:t xml:space="preserve">Capacidad hidráulica del tubo de </w:t>
      </w:r>
      <w:r w:rsidR="00FB1C45">
        <w:t>400</w:t>
      </w:r>
      <w:r w:rsidR="00FB1C45" w:rsidRPr="000959CD">
        <w:t xml:space="preserve"> mm se describe en el siguiente cuadro:</w:t>
      </w:r>
    </w:p>
    <w:tbl>
      <w:tblPr>
        <w:tblpPr w:leftFromText="141" w:rightFromText="141" w:vertAnchor="text" w:tblpXSpec="center" w:tblpY="1"/>
        <w:tblOverlap w:val="never"/>
        <w:tblW w:w="8801" w:type="dxa"/>
        <w:tblCellMar>
          <w:left w:w="70" w:type="dxa"/>
          <w:right w:w="70" w:type="dxa"/>
        </w:tblCellMar>
        <w:tblLook w:val="04A0" w:firstRow="1" w:lastRow="0" w:firstColumn="1" w:lastColumn="0" w:noHBand="0" w:noVBand="1"/>
      </w:tblPr>
      <w:tblGrid>
        <w:gridCol w:w="694"/>
        <w:gridCol w:w="737"/>
        <w:gridCol w:w="737"/>
        <w:gridCol w:w="737"/>
        <w:gridCol w:w="737"/>
        <w:gridCol w:w="737"/>
        <w:gridCol w:w="737"/>
        <w:gridCol w:w="737"/>
        <w:gridCol w:w="737"/>
        <w:gridCol w:w="737"/>
        <w:gridCol w:w="737"/>
        <w:gridCol w:w="737"/>
      </w:tblGrid>
      <w:tr w:rsidR="00FB1C45" w:rsidRPr="00773441" w:rsidTr="00FB1C45">
        <w:trPr>
          <w:trHeight w:val="20"/>
        </w:trPr>
        <w:tc>
          <w:tcPr>
            <w:tcW w:w="8801" w:type="dxa"/>
            <w:gridSpan w:val="1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ABACO DE CAUDALES (litros/seg.)</w:t>
            </w:r>
          </w:p>
        </w:tc>
      </w:tr>
      <w:tr w:rsidR="00FB1C45" w:rsidRPr="00773441" w:rsidTr="00FB1C45">
        <w:trPr>
          <w:trHeight w:val="20"/>
        </w:trPr>
        <w:tc>
          <w:tcPr>
            <w:tcW w:w="694" w:type="dxa"/>
            <w:tcBorders>
              <w:top w:val="nil"/>
              <w:left w:val="single" w:sz="8" w:space="0" w:color="auto"/>
              <w:bottom w:val="single" w:sz="4" w:space="0" w:color="auto"/>
              <w:right w:val="single" w:sz="8" w:space="0" w:color="auto"/>
            </w:tcBorders>
            <w:shd w:val="clear" w:color="auto" w:fill="auto"/>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Φ(mm)</w:t>
            </w:r>
          </w:p>
        </w:tc>
        <w:tc>
          <w:tcPr>
            <w:tcW w:w="8107" w:type="dxa"/>
            <w:gridSpan w:val="11"/>
            <w:tcBorders>
              <w:top w:val="nil"/>
              <w:left w:val="nil"/>
              <w:bottom w:val="single" w:sz="8" w:space="0" w:color="auto"/>
              <w:right w:val="single" w:sz="8" w:space="0" w:color="000000"/>
            </w:tcBorders>
            <w:shd w:val="clear" w:color="auto" w:fill="auto"/>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Pendiente zanja (%)</w:t>
            </w:r>
          </w:p>
        </w:tc>
      </w:tr>
      <w:tr w:rsidR="00FB1C45" w:rsidRPr="00773441" w:rsidTr="00FB1C45">
        <w:trPr>
          <w:trHeight w:val="20"/>
        </w:trPr>
        <w:tc>
          <w:tcPr>
            <w:tcW w:w="694" w:type="dxa"/>
            <w:tcBorders>
              <w:top w:val="nil"/>
              <w:left w:val="single" w:sz="8" w:space="0" w:color="auto"/>
              <w:bottom w:val="single" w:sz="4" w:space="0" w:color="auto"/>
              <w:right w:val="single" w:sz="8" w:space="0" w:color="auto"/>
            </w:tcBorders>
            <w:shd w:val="clear" w:color="auto" w:fill="auto"/>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p>
        </w:tc>
        <w:tc>
          <w:tcPr>
            <w:tcW w:w="737" w:type="dxa"/>
            <w:tcBorders>
              <w:top w:val="nil"/>
              <w:left w:val="nil"/>
              <w:bottom w:val="single" w:sz="4" w:space="0" w:color="auto"/>
              <w:right w:val="single" w:sz="4" w:space="0" w:color="auto"/>
            </w:tcBorders>
            <w:shd w:val="clear" w:color="auto" w:fill="auto"/>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5</w:t>
            </w:r>
          </w:p>
        </w:tc>
        <w:tc>
          <w:tcPr>
            <w:tcW w:w="737" w:type="dxa"/>
            <w:tcBorders>
              <w:top w:val="nil"/>
              <w:left w:val="nil"/>
              <w:bottom w:val="single" w:sz="4" w:space="0" w:color="auto"/>
              <w:right w:val="single" w:sz="4" w:space="0" w:color="auto"/>
            </w:tcBorders>
            <w:shd w:val="clear" w:color="auto" w:fill="auto"/>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6</w:t>
            </w:r>
          </w:p>
        </w:tc>
        <w:tc>
          <w:tcPr>
            <w:tcW w:w="737" w:type="dxa"/>
            <w:tcBorders>
              <w:top w:val="nil"/>
              <w:left w:val="nil"/>
              <w:bottom w:val="single" w:sz="4" w:space="0" w:color="auto"/>
              <w:right w:val="single" w:sz="4" w:space="0" w:color="auto"/>
            </w:tcBorders>
            <w:shd w:val="clear" w:color="auto" w:fill="auto"/>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7</w:t>
            </w:r>
          </w:p>
        </w:tc>
        <w:tc>
          <w:tcPr>
            <w:tcW w:w="737" w:type="dxa"/>
            <w:tcBorders>
              <w:top w:val="nil"/>
              <w:left w:val="nil"/>
              <w:bottom w:val="single" w:sz="4" w:space="0" w:color="auto"/>
              <w:right w:val="single" w:sz="4" w:space="0" w:color="auto"/>
            </w:tcBorders>
            <w:shd w:val="clear" w:color="auto" w:fill="auto"/>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8</w:t>
            </w:r>
          </w:p>
        </w:tc>
        <w:tc>
          <w:tcPr>
            <w:tcW w:w="737" w:type="dxa"/>
            <w:tcBorders>
              <w:top w:val="nil"/>
              <w:left w:val="nil"/>
              <w:bottom w:val="single" w:sz="4" w:space="0" w:color="auto"/>
              <w:right w:val="single" w:sz="4" w:space="0" w:color="auto"/>
            </w:tcBorders>
            <w:shd w:val="clear" w:color="auto" w:fill="auto"/>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9</w:t>
            </w:r>
          </w:p>
        </w:tc>
        <w:tc>
          <w:tcPr>
            <w:tcW w:w="737" w:type="dxa"/>
            <w:tcBorders>
              <w:top w:val="nil"/>
              <w:left w:val="nil"/>
              <w:bottom w:val="single" w:sz="4" w:space="0" w:color="auto"/>
              <w:right w:val="single" w:sz="4" w:space="0" w:color="auto"/>
            </w:tcBorders>
            <w:shd w:val="clear" w:color="auto" w:fill="auto"/>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10</w:t>
            </w:r>
          </w:p>
        </w:tc>
        <w:tc>
          <w:tcPr>
            <w:tcW w:w="737" w:type="dxa"/>
            <w:tcBorders>
              <w:top w:val="nil"/>
              <w:left w:val="nil"/>
              <w:bottom w:val="single" w:sz="4" w:space="0" w:color="auto"/>
              <w:right w:val="single" w:sz="4" w:space="0" w:color="auto"/>
            </w:tcBorders>
            <w:shd w:val="clear" w:color="auto" w:fill="auto"/>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11</w:t>
            </w:r>
          </w:p>
        </w:tc>
        <w:tc>
          <w:tcPr>
            <w:tcW w:w="737" w:type="dxa"/>
            <w:tcBorders>
              <w:top w:val="nil"/>
              <w:left w:val="nil"/>
              <w:bottom w:val="single" w:sz="4" w:space="0" w:color="auto"/>
              <w:right w:val="single" w:sz="4" w:space="0" w:color="auto"/>
            </w:tcBorders>
            <w:shd w:val="clear" w:color="auto" w:fill="auto"/>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12</w:t>
            </w:r>
          </w:p>
        </w:tc>
        <w:tc>
          <w:tcPr>
            <w:tcW w:w="737" w:type="dxa"/>
            <w:tcBorders>
              <w:top w:val="nil"/>
              <w:left w:val="nil"/>
              <w:bottom w:val="single" w:sz="4" w:space="0" w:color="auto"/>
              <w:right w:val="single" w:sz="4" w:space="0" w:color="auto"/>
            </w:tcBorders>
            <w:shd w:val="clear" w:color="auto" w:fill="auto"/>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13</w:t>
            </w:r>
          </w:p>
        </w:tc>
        <w:tc>
          <w:tcPr>
            <w:tcW w:w="737" w:type="dxa"/>
            <w:tcBorders>
              <w:top w:val="nil"/>
              <w:left w:val="nil"/>
              <w:bottom w:val="single" w:sz="4" w:space="0" w:color="auto"/>
              <w:right w:val="single" w:sz="4" w:space="0" w:color="auto"/>
            </w:tcBorders>
            <w:shd w:val="clear" w:color="auto" w:fill="auto"/>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14</w:t>
            </w:r>
          </w:p>
        </w:tc>
        <w:tc>
          <w:tcPr>
            <w:tcW w:w="737" w:type="dxa"/>
            <w:tcBorders>
              <w:top w:val="nil"/>
              <w:left w:val="nil"/>
              <w:bottom w:val="single" w:sz="4" w:space="0" w:color="auto"/>
              <w:right w:val="single" w:sz="8" w:space="0" w:color="auto"/>
            </w:tcBorders>
            <w:shd w:val="clear" w:color="auto" w:fill="auto"/>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15</w:t>
            </w:r>
          </w:p>
        </w:tc>
      </w:tr>
      <w:tr w:rsidR="00FB1C45" w:rsidRPr="00773441" w:rsidTr="00FB1C45">
        <w:trPr>
          <w:trHeight w:val="20"/>
        </w:trPr>
        <w:tc>
          <w:tcPr>
            <w:tcW w:w="694" w:type="dxa"/>
            <w:tcBorders>
              <w:top w:val="nil"/>
              <w:left w:val="single" w:sz="8" w:space="0" w:color="auto"/>
              <w:bottom w:val="single" w:sz="8" w:space="0" w:color="auto"/>
              <w:right w:val="single" w:sz="8" w:space="0" w:color="auto"/>
            </w:tcBorders>
            <w:shd w:val="clear" w:color="auto" w:fill="auto"/>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400</w:t>
            </w:r>
          </w:p>
        </w:tc>
        <w:tc>
          <w:tcPr>
            <w:tcW w:w="737" w:type="dxa"/>
            <w:tcBorders>
              <w:top w:val="nil"/>
              <w:left w:val="nil"/>
              <w:bottom w:val="single" w:sz="8" w:space="0" w:color="auto"/>
              <w:right w:val="single" w:sz="4" w:space="0" w:color="auto"/>
            </w:tcBorders>
            <w:shd w:val="clear" w:color="000000" w:fill="D9D9D9"/>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112.13</w:t>
            </w:r>
          </w:p>
        </w:tc>
        <w:tc>
          <w:tcPr>
            <w:tcW w:w="737" w:type="dxa"/>
            <w:tcBorders>
              <w:top w:val="nil"/>
              <w:left w:val="nil"/>
              <w:bottom w:val="single" w:sz="8" w:space="0" w:color="auto"/>
              <w:right w:val="single" w:sz="4" w:space="0" w:color="auto"/>
            </w:tcBorders>
            <w:shd w:val="clear" w:color="000000" w:fill="D9D9D9"/>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122.83</w:t>
            </w:r>
          </w:p>
        </w:tc>
        <w:tc>
          <w:tcPr>
            <w:tcW w:w="737" w:type="dxa"/>
            <w:tcBorders>
              <w:top w:val="nil"/>
              <w:left w:val="nil"/>
              <w:bottom w:val="single" w:sz="8" w:space="0" w:color="auto"/>
              <w:right w:val="single" w:sz="4" w:space="0" w:color="auto"/>
            </w:tcBorders>
            <w:shd w:val="clear" w:color="000000" w:fill="D9D9D9"/>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132.66</w:t>
            </w:r>
          </w:p>
        </w:tc>
        <w:tc>
          <w:tcPr>
            <w:tcW w:w="737" w:type="dxa"/>
            <w:tcBorders>
              <w:top w:val="nil"/>
              <w:left w:val="nil"/>
              <w:bottom w:val="single" w:sz="8" w:space="0" w:color="auto"/>
              <w:right w:val="single" w:sz="4" w:space="0" w:color="auto"/>
            </w:tcBorders>
            <w:shd w:val="clear" w:color="000000" w:fill="D9D9D9"/>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141.85</w:t>
            </w:r>
          </w:p>
        </w:tc>
        <w:tc>
          <w:tcPr>
            <w:tcW w:w="737" w:type="dxa"/>
            <w:tcBorders>
              <w:top w:val="nil"/>
              <w:left w:val="nil"/>
              <w:bottom w:val="single" w:sz="8" w:space="0" w:color="auto"/>
              <w:right w:val="single" w:sz="4" w:space="0" w:color="auto"/>
            </w:tcBorders>
            <w:shd w:val="clear" w:color="000000" w:fill="D9D9D9"/>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150.46</w:t>
            </w:r>
          </w:p>
        </w:tc>
        <w:tc>
          <w:tcPr>
            <w:tcW w:w="737" w:type="dxa"/>
            <w:tcBorders>
              <w:top w:val="nil"/>
              <w:left w:val="nil"/>
              <w:bottom w:val="single" w:sz="8" w:space="0" w:color="auto"/>
              <w:right w:val="single" w:sz="4" w:space="0" w:color="auto"/>
            </w:tcBorders>
            <w:shd w:val="clear" w:color="000000" w:fill="D9D9D9"/>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154.76</w:t>
            </w:r>
          </w:p>
        </w:tc>
        <w:tc>
          <w:tcPr>
            <w:tcW w:w="737" w:type="dxa"/>
            <w:tcBorders>
              <w:top w:val="nil"/>
              <w:left w:val="nil"/>
              <w:bottom w:val="single" w:sz="8" w:space="0" w:color="auto"/>
              <w:right w:val="single" w:sz="4" w:space="0" w:color="auto"/>
            </w:tcBorders>
            <w:shd w:val="clear" w:color="000000" w:fill="D9D9D9"/>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166.31</w:t>
            </w:r>
          </w:p>
        </w:tc>
        <w:tc>
          <w:tcPr>
            <w:tcW w:w="737" w:type="dxa"/>
            <w:tcBorders>
              <w:top w:val="nil"/>
              <w:left w:val="nil"/>
              <w:bottom w:val="single" w:sz="8" w:space="0" w:color="auto"/>
              <w:right w:val="single" w:sz="4" w:space="0" w:color="auto"/>
            </w:tcBorders>
            <w:shd w:val="clear" w:color="000000" w:fill="D9D9D9"/>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173.70</w:t>
            </w:r>
          </w:p>
        </w:tc>
        <w:tc>
          <w:tcPr>
            <w:tcW w:w="737" w:type="dxa"/>
            <w:tcBorders>
              <w:top w:val="nil"/>
              <w:left w:val="nil"/>
              <w:bottom w:val="single" w:sz="8" w:space="0" w:color="auto"/>
              <w:right w:val="single" w:sz="4" w:space="0" w:color="auto"/>
            </w:tcBorders>
            <w:shd w:val="clear" w:color="000000" w:fill="D9D9D9"/>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180.82</w:t>
            </w:r>
          </w:p>
        </w:tc>
        <w:tc>
          <w:tcPr>
            <w:tcW w:w="737" w:type="dxa"/>
            <w:tcBorders>
              <w:top w:val="nil"/>
              <w:left w:val="nil"/>
              <w:bottom w:val="single" w:sz="8" w:space="0" w:color="auto"/>
              <w:right w:val="single" w:sz="4" w:space="0" w:color="auto"/>
            </w:tcBorders>
            <w:shd w:val="clear" w:color="000000" w:fill="D9D9D9"/>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187.64</w:t>
            </w:r>
          </w:p>
        </w:tc>
        <w:tc>
          <w:tcPr>
            <w:tcW w:w="737" w:type="dxa"/>
            <w:tcBorders>
              <w:top w:val="nil"/>
              <w:left w:val="nil"/>
              <w:bottom w:val="single" w:sz="8" w:space="0" w:color="auto"/>
              <w:right w:val="single" w:sz="4" w:space="0" w:color="auto"/>
            </w:tcBorders>
            <w:shd w:val="clear" w:color="000000" w:fill="D9D9D9"/>
            <w:noWrap/>
            <w:vAlign w:val="bottom"/>
            <w:hideMark/>
          </w:tcPr>
          <w:p w:rsidR="00FB1C45" w:rsidRPr="00773441" w:rsidRDefault="00FB1C45" w:rsidP="00FB1C45">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194.20</w:t>
            </w:r>
          </w:p>
        </w:tc>
      </w:tr>
    </w:tbl>
    <w:p w:rsidR="00FB1C45" w:rsidRDefault="00FB1C45" w:rsidP="00FB1C45">
      <w:r>
        <w:br w:type="textWrapping" w:clear="all"/>
        <w:t>Se determina una pendiente aproximada de 15%, por lo que un tubo de 400 mm de diámetro (0.194 m</w:t>
      </w:r>
      <w:r>
        <w:rPr>
          <w:vertAlign w:val="superscript"/>
        </w:rPr>
        <w:t>3</w:t>
      </w:r>
      <w:r>
        <w:t>/s) sería suficiente para captar todas las aguas de infiltración.</w:t>
      </w:r>
    </w:p>
    <w:p w:rsidR="00FB1C45" w:rsidRDefault="00FB1C45" w:rsidP="00FB1C45">
      <w:r>
        <w:t>Se ha tomado el tubo dren con la situación más crítica. De cara a simplificar la ejecución se tomará el mismo diámetro para el otro tubo dren.</w:t>
      </w:r>
    </w:p>
    <w:p w:rsidR="00FB1C45" w:rsidRDefault="00FB1C45" w:rsidP="00FB1C45">
      <w:pPr>
        <w:pStyle w:val="Ttulo2"/>
      </w:pPr>
      <w:bookmarkStart w:id="6" w:name="_Toc532996347"/>
      <w:r>
        <w:t>DRENES TRANSVERSALES</w:t>
      </w:r>
      <w:bookmarkEnd w:id="6"/>
    </w:p>
    <w:p w:rsidR="00FB1C45" w:rsidRPr="000959CD" w:rsidRDefault="00FB1C45" w:rsidP="00FB1C45">
      <w:r w:rsidRPr="000959CD">
        <w:t>Por las sub</w:t>
      </w:r>
      <w:r>
        <w:t>-</w:t>
      </w:r>
      <w:r w:rsidRPr="000959CD">
        <w:t>vaguadas y cortando de forma oblicua las líneas de pendiente se disponen ramales secundarios de los drenes de fondo.</w:t>
      </w:r>
    </w:p>
    <w:p w:rsidR="00FB1C45" w:rsidRDefault="002316D8" w:rsidP="00FB1C45">
      <w:r>
        <w:rPr>
          <w:noProof/>
          <w:lang w:eastAsia="es-ES"/>
        </w:rPr>
        <w:pict>
          <v:shape id="Forma libre 14" o:spid="_x0000_s1029" style="position:absolute;left:0;text-align:left;margin-left:1025.55pt;margin-top:-105.35pt;width:0;height:2.95pt;z-index:-251652096;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text;mso-width-percent:0;mso-height-percent:0;mso-width-relative:page;mso-height-relative:page;v-text-anchor:top" coordsize="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zHF0gIAADUGAAAOAAAAZHJzL2Uyb0RvYy54bWysVG1vmzAQ/j5p/8Hyx0kpkNK0RSVVFZJp&#10;UrdVavcDjG2CNWMz2wnpqv33nQ3kpZWmaRof4Ow77p7n3m5ud41EW26s0CrHyVmMEVdUM6HWOf72&#10;tJpcYWQdUYxIrXiOn7nFt/P37266NuNTXWvJuEHgRNmsa3NcO9dmUWRpzRtiz3TLFSgrbRri4GjW&#10;ETOkA++NjKZxPIs6bVhrNOXWwm3RK/E8+K8qTt3XqrLcIZljwObC24R36d/R/IZka0PaWtABBvkH&#10;FA0RCoLuXRXEEbQx4o2rRlCjra7cGdVNpKtKUB44AJskfsXmsSYtD1wgObbdp8n+P7f0y/bBIMGg&#10;dilGijRQo5XPNpKiNBzBLaSoa20Glo/tg/EkbXuv6XcLiuhE4w8WbFDZfdYMPJGN0yEtu8o0/k8g&#10;jHYh+8/77POdQ7S/pHB7fpnOLnzQiGTjb3Rj3UeugwuyvbeuLxsDKSSdDcifoMRVI6GCHyIUoxrN&#10;xgrvLZIji9nBBIKtR3ekHiPQnRpCgISI7+k48Gm1PfCAqD1cMPJw/mibHNtC1EMIA836uk0NRtCm&#10;pf+HZC1xHtkoojrHwM8fG73lTzoo3AHXCOugleqtVZ8iQNIrQfBxQvr3AT3OoxIovRJSBkxSoS7H&#10;0/h82iOxWgrmtR6MNetyIQ3aEj994RnYn5gZvVEseKs5YctBdkTIXg7YvD/olIG/75kwXi/X8fXy&#10;anmVTtLpbDlJ46KY3K0W6WS2Si4vivNisSiSXz5JSZrVgjGuPLpx1JP070ZpWDr9kO6H/YTFCdlV&#10;eN6SjU5hhCwDl/Eb2IWZ8mPUz12p2TOMlNH97oJdC0KtzU+MOthbObY/NsRwjOQnBYvhOklTv+jC&#10;Ib24hLogc6wpjzVEUXCVY4ehu724cP1y3LRGrGuIlIQGU/oORrkSfvACvh7VcIDdFBgMe9Qvv+Nz&#10;sDps+/lvAAAA//8DAFBLAwQUAAYACAAAACEAh6g3bOIAAAAPAQAADwAAAGRycy9kb3ducmV2Lnht&#10;bEyPwW7CMAyG75P2DpEn7QZJqw1Y1xQN0G5cgA20W2hMW61xuiZA2dMTJCQ4+ven35/TcWdqdsDW&#10;VZYkRH0BDCm3uqJCwtfqszcC5rwirWpLKOGEDsbZ40OqEm2PtMDD0hcslJBLlITS+ybh3OUlGuX6&#10;tkEKu51tjfJhbAuuW3UM5abmsRADblRF4UKpGpyWmP8u90bC92z30/nJajN8+5tM54Nmtl7M/6V8&#10;fuo+3oF57PwNhot+UIcsOG3tnrRjtYRYvEZRYCX04kgMgQXmmm0vmXgZAc9Sfv9HdgYAAP//AwBQ&#10;SwECLQAUAAYACAAAACEAtoM4kv4AAADhAQAAEwAAAAAAAAAAAAAAAAAAAAAAW0NvbnRlbnRfVHlw&#10;ZXNdLnhtbFBLAQItABQABgAIAAAAIQA4/SH/1gAAAJQBAAALAAAAAAAAAAAAAAAAAC8BAABfcmVs&#10;cy8ucmVsc1BLAQItABQABgAIAAAAIQDtbzHF0gIAADUGAAAOAAAAAAAAAAAAAAAAAC4CAABkcnMv&#10;ZTJvRG9jLnhtbFBLAQItABQABgAIAAAAIQCHqDds4gAAAA8BAAAPAAAAAAAAAAAAAAAAACwFAABk&#10;cnMvZG93bnJldi54bWxQSwUGAAAAAAQABADzAAAAOwYAAAAA&#10;" o:allowincell="f" path="m,l,60e" filled="f" strokeweight="1.6pt">
            <v:path arrowok="t" o:connecttype="custom" o:connectlocs="0,0;0,37465" o:connectangles="0,0"/>
            <w10:wrap anchorx="page"/>
          </v:shape>
        </w:pict>
      </w:r>
      <w:r>
        <w:rPr>
          <w:noProof/>
          <w:lang w:eastAsia="es-ES"/>
        </w:rPr>
        <w:pict>
          <v:polyline id="Forma libre 7" o:spid="_x0000_s1028" style="position:absolute;left:0;text-align:lef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1070.65pt,224.35pt,1070.65pt,227.35pt" coordsize="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Q8Z7QIAAIoGAAAOAAAAZHJzL2Uyb0RvYy54bWysVdtu2zAMfR+wfxD0OCC1nTiXGnWKIpdh&#10;QLcVaPYBiiTHwmTJk5Q4XbF/HyU7t7YYhmF+cCiTos45FJmb230l0Y4bK7TKcXIVY8QV1UyoTY6/&#10;rZa9CUbWEcWI1Irn+IlbfDt9/+6mqTPe16WWjBsESZTNmjrHpXN1FkWWlrwi9krXXIGz0KYiDpZm&#10;EzFDGsheyagfx6Oo0YbVRlNuLXydt048DfmLglP3tSgsd0jmGLC58DbhvfbvaHpDso0hdSloB4P8&#10;A4qKCAWHHlPNiSNoa8SrVJWgRltduCuqq0gXhaA8cAA2SfyCzWNJah64gDi2Pspk/19a+mX3YJBg&#10;OR5jpEgFJVp6sZEUa8PR2AvU1DaDuMf6wXiKtr7X9LsFR3Th8QsLMWjdfNYMEpGt00GUfWEqvxPo&#10;on3Q/umoPd87RNuPFL4OJkkcqhKR7LCNbq37yHVIQXb31rVFY2AFyVkHfAUFLioJ9fsQoRiVaHSo&#10;7zEiOYsIR70Z1T+LiiELPGg0HA5G3XU5phv8KRAYbA4YSXmATfeqww0WIr5NVv2gUq3tSR3g4gUm&#10;GUR5kqfgwRvByXlwu6k7xEAHvLz7BiO4++uWTE2cx+bP8CYqcwyy+WWld3ylg8OdgB1wnbxSvY5q&#10;lQckrRMMnzwQOh7ocZ5VVumlkDKUVirU5LgfD/otEqulYN7rwVizWc+kQTviWzo8HfuLMKO3ioVs&#10;JSds0dmOCNnaAZvPBxew4++vYujZ5+v4ejFZTNJe2h8temk8n/fulrO0N1om4+F8MJ/N5skvL1KS&#10;ZqVgjCuP7jA/kvTv+rObZG3nHyfIBYsLssvwvCYbXcIIKgOXw29gF1rVd2fbzmvNnqBTjW4HIgxw&#10;MEptfmLUwDDMsf2xJYZjJD8pmDbXSZr66RkW6XAMdUHm3LM+9xBFIVWOHYb77c2ZayfutjZiU8JJ&#10;SbhgSt/BhCiE7+eAr0XVLWDgBQbdcPYT9Xwdok5/IdPfAAAA//8DAFBLAwQUAAYACAAAACEApf2S&#10;9uIAAAANAQAADwAAAGRycy9kb3ducmV2LnhtbEyPTU/CQBCG7yb+h82YeJNtsVKs3RKBeOMC+BFv&#10;S3doG7uztbtA9dczJiZ6nHeevPNMPhtsK47Y+8aRgngUgUAqnWmoUvC8fbqZgvBBk9GtI1TwhR5m&#10;xeVFrjPjTrTG4yZUgkvIZ1pBHUKXSenLGq32I9ch8W7veqsDj30lTa9PXG5bOY6iibS6Ib5Q6w4X&#10;NZYfm4NV8LLcvw9hvn1L7z/ni9WkW76uV99KXV8Njw8gAg7hD4YffVaHgp127kDGi1bBOE7iW2YV&#10;JMk0BcHIb7Tj6C5JQRa5/P9FcQYAAP//AwBQSwECLQAUAAYACAAAACEAtoM4kv4AAADhAQAAEwAA&#10;AAAAAAAAAAAAAAAAAAAAW0NvbnRlbnRfVHlwZXNdLnhtbFBLAQItABQABgAIAAAAIQA4/SH/1gAA&#10;AJQBAAALAAAAAAAAAAAAAAAAAC8BAABfcmVscy8ucmVsc1BLAQItABQABgAIAAAAIQCVsQ8Z7QIA&#10;AIoGAAAOAAAAAAAAAAAAAAAAAC4CAABkcnMvZTJvRG9jLnhtbFBLAQItABQABgAIAAAAIQCl/ZL2&#10;4gAAAA0BAAAPAAAAAAAAAAAAAAAAAEcFAABkcnMvZG93bnJldi54bWxQSwUGAAAAAAQABADzAAAA&#10;VgYAAAAA&#10;" o:allowincell="f" filled="f" strokeweight="1.6pt">
            <v:path arrowok="t" o:connecttype="custom" o:connectlocs="0,0;0,24193500" o:connectangles="0,0"/>
            <w10:wrap anchorx="page"/>
          </v:polyline>
        </w:pict>
      </w:r>
      <w:r>
        <w:rPr>
          <w:noProof/>
          <w:lang w:eastAsia="es-ES"/>
        </w:rPr>
        <w:pict>
          <v:shapetype id="_x0000_t202" coordsize="21600,21600" o:spt="202" path="m,l,21600r21600,l21600,xe">
            <v:stroke joinstyle="miter"/>
            <v:path gradientshapeok="t" o:connecttype="rect"/>
          </v:shapetype>
          <v:shape id="Cuadro de texto 9" o:spid="_x0000_s1027" type="#_x0000_t202" style="position:absolute;left:0;text-align:left;margin-left:678.25pt;margin-top:111.3pt;width:394.8pt;height:115.4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kzLtAIAALEFAAAOAAAAZHJzL2Uyb0RvYy54bWysVNuOmzAQfa/Uf7D8zgJZyAJastqFUFXa&#10;XqRtP8DBJlgFm9pOyLbqv3dsQrKXl6otD9Zgj8+cmTme65tD36E9U5pLkePwIsCIiVpSLrY5/vql&#10;8hKMtCGCkk4KluNHpvHN6u2b63HI2EK2sqNMIQAROhuHHLfGDJnv67plPdEXcmACDhupemLgV219&#10;qsgI6H3nL4Jg6Y9S0UHJmmkNu+V0iFcOv2lYbT41jWYGdTkGbsatyq0bu/qra5JtFRlaXh9pkL9g&#10;0RMuIOgJqiSGoJ3ir6B6XiupZWMuatn7sml4zVwOkE0YvMjmoSUDc7lAcfRwKpP+f7D1x/1nhTjN&#10;cYqRID20qNgRqiSiDBl2MBKltkjjoDPwfRjA2xzu5AGa7RLWw72sv2kkZNESsWW3SsmxZYQCydDe&#10;9J9cnXC0BdmMHySFaGRnpAM6NKq3FYSaIECHZj2eGgQ8UA2bcRBepks4quEsjJZxnLgW+iSbrw9K&#10;m3dM9sgaOVagAAdP9vfaWDokm11sNCEr3nVOBZ14tgGO0w4Eh6v2zNJwTf2ZBuk6WSeRFy2Way8K&#10;ytK7rYrIW1bhVVxelkVRhr9s3DDKWk4pEzbMLLAw+rMGHqU+SeMkMS07Ti2cpaTVdlN0Cu0JCLxy&#10;nys6nJzd/Oc0XBEglxcphYsouFukXrVMrryoimIvvQoSLwjTO6h5lEZl9Tyley7Yv6eERtBevIgn&#10;NZ1Jv8gtcN/r3EjWcwMjpON9jpOTE8msBteCutYawrvJflIKS/9cCmj33GinWCvSSa7msDkAipXx&#10;RtJH0K6SoCxQIcw9MFqpfmA0wgzJsf6+I4ph1L0XoH87cGZDzcZmNoio4WqODUaTWZhpMO0Gxbct&#10;IE8vTMhbeCMNd+o9szi+LJgLLonjDLOD5+m/8zpP2tVvAAAA//8DAFBLAwQUAAYACAAAACEAtlzw&#10;CeIAAAANAQAADwAAAGRycy9kb3ducmV2LnhtbEyPwU7DMBBE70j8g7VI3KgTN7FoiFNVCE5IiDQc&#10;enRiN7Ear0PstuHvMSc4jvZp5m25XexILnr2xqGAdJUA0dg5ZbAX8Nm8PjwC8UGikqNDLeBbe9hW&#10;tzelLJS7Yq0v+9CTWIK+kAKGEKaCUt8N2kq/cpPGeDu62coQ49xTNctrLLcjZUnCqZUG48IgJ/08&#10;6O60P1sBuwPWL+brvf2oj7Vpmk2Cb/wkxP3dsnsCEvQS/mD41Y/qUEWn1p1ReTLGvM55HlkBjDEO&#10;JCIszXgKpBWQ5esMaFXS/19UPwAAAP//AwBQSwECLQAUAAYACAAAACEAtoM4kv4AAADhAQAAEwAA&#10;AAAAAAAAAAAAAAAAAAAAW0NvbnRlbnRfVHlwZXNdLnhtbFBLAQItABQABgAIAAAAIQA4/SH/1gAA&#10;AJQBAAALAAAAAAAAAAAAAAAAAC8BAABfcmVscy8ucmVsc1BLAQItABQABgAIAAAAIQCAWkzLtAIA&#10;ALEFAAAOAAAAAAAAAAAAAAAAAC4CAABkcnMvZTJvRG9jLnhtbFBLAQItABQABgAIAAAAIQC2XPAJ&#10;4gAAAA0BAAAPAAAAAAAAAAAAAAAAAA4FAABkcnMvZG93bnJldi54bWxQSwUGAAAAAAQABADzAAAA&#10;HQYAAAAA&#10;" o:allowincell="f" filled="f" stroked="f">
            <v:textbox inset="0,0,0,0">
              <w:txbxContent>
                <w:tbl>
                  <w:tblPr>
                    <w:tblW w:w="0" w:type="auto"/>
                    <w:tblInd w:w="15" w:type="dxa"/>
                    <w:tblLayout w:type="fixed"/>
                    <w:tblCellMar>
                      <w:left w:w="0" w:type="dxa"/>
                      <w:right w:w="0" w:type="dxa"/>
                    </w:tblCellMar>
                    <w:tblLook w:val="0000" w:firstRow="0" w:lastRow="0" w:firstColumn="0" w:lastColumn="0" w:noHBand="0" w:noVBand="0"/>
                  </w:tblPr>
                  <w:tblGrid>
                    <w:gridCol w:w="1806"/>
                    <w:gridCol w:w="1003"/>
                    <w:gridCol w:w="1002"/>
                    <w:gridCol w:w="1002"/>
                    <w:gridCol w:w="1002"/>
                    <w:gridCol w:w="1002"/>
                    <w:gridCol w:w="1001"/>
                  </w:tblGrid>
                  <w:tr w:rsidR="00741F7A" w:rsidRPr="00BB7E1A">
                    <w:trPr>
                      <w:trHeight w:hRule="exact" w:val="380"/>
                    </w:trPr>
                    <w:tc>
                      <w:tcPr>
                        <w:tcW w:w="1806" w:type="dxa"/>
                        <w:vMerge w:val="restart"/>
                        <w:tcBorders>
                          <w:top w:val="single" w:sz="12" w:space="0" w:color="000000"/>
                          <w:left w:val="single" w:sz="12" w:space="0" w:color="000000"/>
                          <w:bottom w:val="single" w:sz="12" w:space="0" w:color="000000"/>
                          <w:right w:val="single" w:sz="12" w:space="0" w:color="000000"/>
                        </w:tcBorders>
                      </w:tcPr>
                      <w:p w:rsidR="00741F7A" w:rsidRPr="00BB7E1A" w:rsidRDefault="00741F7A">
                        <w:pPr>
                          <w:widowControl w:val="0"/>
                          <w:autoSpaceDE w:val="0"/>
                          <w:autoSpaceDN w:val="0"/>
                          <w:adjustRightInd w:val="0"/>
                          <w:spacing w:before="62" w:after="0"/>
                          <w:ind w:left="187" w:right="166"/>
                          <w:jc w:val="center"/>
                          <w:rPr>
                            <w:rFonts w:ascii="Arial" w:hAnsi="Arial" w:cs="Arial"/>
                            <w:sz w:val="20"/>
                            <w:szCs w:val="20"/>
                          </w:rPr>
                        </w:pPr>
                        <w:r w:rsidRPr="00BB7E1A">
                          <w:rPr>
                            <w:rFonts w:ascii="Arial" w:hAnsi="Arial" w:cs="Arial"/>
                            <w:b/>
                            <w:bCs/>
                            <w:sz w:val="20"/>
                            <w:szCs w:val="20"/>
                          </w:rPr>
                          <w:t>PORC</w:t>
                        </w:r>
                        <w:r w:rsidRPr="00BB7E1A">
                          <w:rPr>
                            <w:rFonts w:ascii="Arial" w:hAnsi="Arial" w:cs="Arial"/>
                            <w:b/>
                            <w:bCs/>
                            <w:spacing w:val="-2"/>
                            <w:sz w:val="20"/>
                            <w:szCs w:val="20"/>
                          </w:rPr>
                          <w:t>E</w:t>
                        </w:r>
                        <w:r w:rsidRPr="00BB7E1A">
                          <w:rPr>
                            <w:rFonts w:ascii="Arial" w:hAnsi="Arial" w:cs="Arial"/>
                            <w:b/>
                            <w:bCs/>
                            <w:sz w:val="20"/>
                            <w:szCs w:val="20"/>
                          </w:rPr>
                          <w:t>N</w:t>
                        </w:r>
                        <w:r w:rsidRPr="00BB7E1A">
                          <w:rPr>
                            <w:rFonts w:ascii="Arial" w:hAnsi="Arial" w:cs="Arial"/>
                            <w:b/>
                            <w:bCs/>
                            <w:spacing w:val="-1"/>
                            <w:sz w:val="20"/>
                            <w:szCs w:val="20"/>
                          </w:rPr>
                          <w:t>TA</w:t>
                        </w:r>
                        <w:r w:rsidRPr="00BB7E1A">
                          <w:rPr>
                            <w:rFonts w:ascii="Arial" w:hAnsi="Arial" w:cs="Arial"/>
                            <w:b/>
                            <w:bCs/>
                            <w:sz w:val="20"/>
                            <w:szCs w:val="20"/>
                          </w:rPr>
                          <w:t>JE DE LLENADO</w:t>
                        </w:r>
                      </w:p>
                      <w:p w:rsidR="00741F7A" w:rsidRPr="00BB7E1A" w:rsidRDefault="00741F7A">
                        <w:pPr>
                          <w:widowControl w:val="0"/>
                          <w:autoSpaceDE w:val="0"/>
                          <w:autoSpaceDN w:val="0"/>
                          <w:adjustRightInd w:val="0"/>
                          <w:spacing w:before="60" w:after="0"/>
                          <w:ind w:left="168" w:right="149"/>
                          <w:jc w:val="center"/>
                          <w:rPr>
                            <w:rFonts w:ascii="Arial" w:hAnsi="Arial" w:cs="Arial"/>
                            <w:sz w:val="20"/>
                            <w:szCs w:val="20"/>
                          </w:rPr>
                        </w:pPr>
                        <w:r w:rsidRPr="00BB7E1A">
                          <w:rPr>
                            <w:rFonts w:ascii="Arial" w:hAnsi="Arial" w:cs="Arial"/>
                            <w:b/>
                            <w:bCs/>
                            <w:sz w:val="20"/>
                            <w:szCs w:val="20"/>
                          </w:rPr>
                          <w:t>TUBO DE PVC</w:t>
                        </w:r>
                      </w:p>
                      <w:p w:rsidR="00741F7A" w:rsidRPr="00BB7E1A" w:rsidRDefault="00741F7A">
                        <w:pPr>
                          <w:widowControl w:val="0"/>
                          <w:autoSpaceDE w:val="0"/>
                          <w:autoSpaceDN w:val="0"/>
                          <w:adjustRightInd w:val="0"/>
                          <w:spacing w:after="0" w:line="229" w:lineRule="exact"/>
                          <w:ind w:left="480" w:right="459"/>
                          <w:jc w:val="center"/>
                          <w:rPr>
                            <w:rFonts w:ascii="Times New Roman" w:hAnsi="Times New Roman"/>
                            <w:sz w:val="24"/>
                            <w:szCs w:val="24"/>
                          </w:rPr>
                        </w:pPr>
                        <w:r w:rsidRPr="00BB7E1A">
                          <w:rPr>
                            <w:rFonts w:ascii="Arial" w:hAnsi="Arial" w:cs="Arial"/>
                            <w:b/>
                            <w:bCs/>
                            <w:sz w:val="20"/>
                            <w:szCs w:val="20"/>
                          </w:rPr>
                          <w:t>200 mm</w:t>
                        </w:r>
                      </w:p>
                    </w:tc>
                    <w:tc>
                      <w:tcPr>
                        <w:tcW w:w="6012" w:type="dxa"/>
                        <w:gridSpan w:val="6"/>
                        <w:tcBorders>
                          <w:top w:val="single" w:sz="12" w:space="0" w:color="000000"/>
                          <w:left w:val="single" w:sz="12" w:space="0" w:color="000000"/>
                          <w:bottom w:val="single" w:sz="12" w:space="0" w:color="000000"/>
                          <w:right w:val="single" w:sz="12" w:space="0" w:color="000000"/>
                        </w:tcBorders>
                      </w:tcPr>
                      <w:p w:rsidR="00741F7A" w:rsidRPr="00BB7E1A" w:rsidRDefault="00741F7A">
                        <w:pPr>
                          <w:widowControl w:val="0"/>
                          <w:autoSpaceDE w:val="0"/>
                          <w:autoSpaceDN w:val="0"/>
                          <w:adjustRightInd w:val="0"/>
                          <w:spacing w:before="23" w:after="0"/>
                          <w:ind w:left="2572" w:right="2551"/>
                          <w:jc w:val="center"/>
                          <w:rPr>
                            <w:rFonts w:ascii="Times New Roman" w:hAnsi="Times New Roman"/>
                            <w:sz w:val="24"/>
                            <w:szCs w:val="24"/>
                          </w:rPr>
                        </w:pPr>
                        <w:r w:rsidRPr="00BB7E1A">
                          <w:rPr>
                            <w:rFonts w:ascii="Arial" w:hAnsi="Arial" w:cs="Arial"/>
                            <w:b/>
                            <w:bCs/>
                            <w:sz w:val="20"/>
                            <w:szCs w:val="20"/>
                          </w:rPr>
                          <w:t>Q (</w:t>
                        </w:r>
                        <w:r w:rsidRPr="00BB7E1A">
                          <w:rPr>
                            <w:rFonts w:ascii="Arial" w:hAnsi="Arial" w:cs="Arial"/>
                            <w:b/>
                            <w:bCs/>
                            <w:spacing w:val="-1"/>
                            <w:sz w:val="20"/>
                            <w:szCs w:val="20"/>
                          </w:rPr>
                          <w:t>m</w:t>
                        </w:r>
                        <w:r w:rsidRPr="00BB7E1A">
                          <w:rPr>
                            <w:rFonts w:ascii="Arial" w:hAnsi="Arial" w:cs="Arial"/>
                            <w:b/>
                            <w:bCs/>
                            <w:w w:val="99"/>
                            <w:position w:val="10"/>
                            <w:sz w:val="13"/>
                            <w:szCs w:val="13"/>
                          </w:rPr>
                          <w:t>3</w:t>
                        </w:r>
                        <w:r w:rsidRPr="00BB7E1A">
                          <w:rPr>
                            <w:rFonts w:ascii="Arial" w:hAnsi="Arial" w:cs="Arial"/>
                            <w:b/>
                            <w:bCs/>
                            <w:sz w:val="20"/>
                            <w:szCs w:val="20"/>
                          </w:rPr>
                          <w:t>/s)</w:t>
                        </w:r>
                      </w:p>
                    </w:tc>
                  </w:tr>
                  <w:tr w:rsidR="00741F7A" w:rsidRPr="00BB7E1A">
                    <w:trPr>
                      <w:trHeight w:hRule="exact" w:val="380"/>
                    </w:trPr>
                    <w:tc>
                      <w:tcPr>
                        <w:tcW w:w="1806" w:type="dxa"/>
                        <w:vMerge/>
                        <w:tcBorders>
                          <w:top w:val="single" w:sz="12" w:space="0" w:color="000000"/>
                          <w:left w:val="single" w:sz="12" w:space="0" w:color="000000"/>
                          <w:bottom w:val="single" w:sz="12" w:space="0" w:color="000000"/>
                          <w:right w:val="single" w:sz="12" w:space="0" w:color="000000"/>
                        </w:tcBorders>
                      </w:tcPr>
                      <w:p w:rsidR="00741F7A" w:rsidRPr="00BB7E1A" w:rsidRDefault="00741F7A">
                        <w:pPr>
                          <w:widowControl w:val="0"/>
                          <w:autoSpaceDE w:val="0"/>
                          <w:autoSpaceDN w:val="0"/>
                          <w:adjustRightInd w:val="0"/>
                          <w:spacing w:before="23" w:after="0"/>
                          <w:ind w:left="2572" w:right="2551"/>
                          <w:jc w:val="center"/>
                          <w:rPr>
                            <w:rFonts w:ascii="Times New Roman" w:hAnsi="Times New Roman"/>
                            <w:sz w:val="24"/>
                            <w:szCs w:val="24"/>
                          </w:rPr>
                        </w:pPr>
                      </w:p>
                    </w:tc>
                    <w:tc>
                      <w:tcPr>
                        <w:tcW w:w="6012" w:type="dxa"/>
                        <w:gridSpan w:val="6"/>
                        <w:tcBorders>
                          <w:top w:val="single" w:sz="12" w:space="0" w:color="000000"/>
                          <w:left w:val="single" w:sz="12" w:space="0" w:color="000000"/>
                          <w:bottom w:val="single" w:sz="12" w:space="0" w:color="000000"/>
                          <w:right w:val="single" w:sz="12" w:space="0" w:color="000000"/>
                        </w:tcBorders>
                      </w:tcPr>
                      <w:p w:rsidR="00741F7A" w:rsidRPr="00BB7E1A" w:rsidRDefault="00741F7A">
                        <w:pPr>
                          <w:widowControl w:val="0"/>
                          <w:autoSpaceDE w:val="0"/>
                          <w:autoSpaceDN w:val="0"/>
                          <w:adjustRightInd w:val="0"/>
                          <w:spacing w:before="57" w:after="0"/>
                          <w:ind w:left="2656" w:right="2635"/>
                          <w:jc w:val="center"/>
                          <w:rPr>
                            <w:rFonts w:ascii="Times New Roman" w:hAnsi="Times New Roman"/>
                            <w:sz w:val="24"/>
                            <w:szCs w:val="24"/>
                          </w:rPr>
                        </w:pPr>
                        <w:r w:rsidRPr="00BB7E1A">
                          <w:rPr>
                            <w:rFonts w:ascii="Arial" w:hAnsi="Arial" w:cs="Arial"/>
                            <w:b/>
                            <w:bCs/>
                            <w:spacing w:val="-1"/>
                            <w:sz w:val="20"/>
                            <w:szCs w:val="20"/>
                          </w:rPr>
                          <w:t>i</w:t>
                        </w:r>
                        <w:r w:rsidRPr="00BB7E1A">
                          <w:rPr>
                            <w:rFonts w:ascii="Arial" w:hAnsi="Arial" w:cs="Arial"/>
                            <w:b/>
                            <w:bCs/>
                            <w:sz w:val="20"/>
                            <w:szCs w:val="20"/>
                          </w:rPr>
                          <w:t>(</w:t>
                        </w:r>
                        <w:r w:rsidRPr="00BB7E1A">
                          <w:rPr>
                            <w:rFonts w:ascii="Arial" w:hAnsi="Arial" w:cs="Arial"/>
                            <w:b/>
                            <w:bCs/>
                            <w:spacing w:val="-1"/>
                            <w:sz w:val="20"/>
                            <w:szCs w:val="20"/>
                          </w:rPr>
                          <w:t>m/m)</w:t>
                        </w:r>
                      </w:p>
                    </w:tc>
                  </w:tr>
                  <w:tr w:rsidR="00741F7A" w:rsidRPr="00BB7E1A">
                    <w:trPr>
                      <w:trHeight w:hRule="exact" w:val="379"/>
                    </w:trPr>
                    <w:tc>
                      <w:tcPr>
                        <w:tcW w:w="1806" w:type="dxa"/>
                        <w:vMerge/>
                        <w:tcBorders>
                          <w:top w:val="single" w:sz="12" w:space="0" w:color="000000"/>
                          <w:left w:val="single" w:sz="12" w:space="0" w:color="000000"/>
                          <w:bottom w:val="single" w:sz="12" w:space="0" w:color="000000"/>
                          <w:right w:val="single" w:sz="12" w:space="0" w:color="000000"/>
                        </w:tcBorders>
                      </w:tcPr>
                      <w:p w:rsidR="00741F7A" w:rsidRPr="00BB7E1A" w:rsidRDefault="00741F7A">
                        <w:pPr>
                          <w:widowControl w:val="0"/>
                          <w:autoSpaceDE w:val="0"/>
                          <w:autoSpaceDN w:val="0"/>
                          <w:adjustRightInd w:val="0"/>
                          <w:spacing w:before="57" w:after="0"/>
                          <w:ind w:left="2656" w:right="2635"/>
                          <w:jc w:val="center"/>
                          <w:rPr>
                            <w:rFonts w:ascii="Times New Roman" w:hAnsi="Times New Roman"/>
                            <w:sz w:val="24"/>
                            <w:szCs w:val="24"/>
                          </w:rPr>
                        </w:pPr>
                      </w:p>
                    </w:tc>
                    <w:tc>
                      <w:tcPr>
                        <w:tcW w:w="1003" w:type="dxa"/>
                        <w:tcBorders>
                          <w:top w:val="single" w:sz="12" w:space="0" w:color="000000"/>
                          <w:left w:val="single" w:sz="12" w:space="0" w:color="000000"/>
                          <w:bottom w:val="single" w:sz="12" w:space="0" w:color="000000"/>
                          <w:right w:val="single" w:sz="12" w:space="0" w:color="000000"/>
                        </w:tcBorders>
                      </w:tcPr>
                      <w:p w:rsidR="00741F7A" w:rsidRPr="00BB7E1A" w:rsidRDefault="00741F7A">
                        <w:pPr>
                          <w:widowControl w:val="0"/>
                          <w:autoSpaceDE w:val="0"/>
                          <w:autoSpaceDN w:val="0"/>
                          <w:adjustRightInd w:val="0"/>
                          <w:spacing w:before="57" w:after="0"/>
                          <w:ind w:left="291" w:right="-20"/>
                          <w:rPr>
                            <w:rFonts w:ascii="Times New Roman" w:hAnsi="Times New Roman"/>
                            <w:sz w:val="24"/>
                            <w:szCs w:val="24"/>
                          </w:rPr>
                        </w:pPr>
                        <w:r w:rsidRPr="00BB7E1A">
                          <w:rPr>
                            <w:rFonts w:ascii="Arial" w:hAnsi="Arial" w:cs="Arial"/>
                            <w:b/>
                            <w:bCs/>
                            <w:sz w:val="20"/>
                            <w:szCs w:val="20"/>
                          </w:rPr>
                          <w:t>0,05</w:t>
                        </w:r>
                      </w:p>
                    </w:tc>
                    <w:tc>
                      <w:tcPr>
                        <w:tcW w:w="1002" w:type="dxa"/>
                        <w:tcBorders>
                          <w:top w:val="single" w:sz="12" w:space="0" w:color="000000"/>
                          <w:left w:val="single" w:sz="12" w:space="0" w:color="000000"/>
                          <w:bottom w:val="single" w:sz="12" w:space="0" w:color="000000"/>
                          <w:right w:val="single" w:sz="12" w:space="0" w:color="000000"/>
                        </w:tcBorders>
                      </w:tcPr>
                      <w:p w:rsidR="00741F7A" w:rsidRPr="00BB7E1A" w:rsidRDefault="00741F7A">
                        <w:pPr>
                          <w:widowControl w:val="0"/>
                          <w:autoSpaceDE w:val="0"/>
                          <w:autoSpaceDN w:val="0"/>
                          <w:adjustRightInd w:val="0"/>
                          <w:spacing w:before="57" w:after="0"/>
                          <w:ind w:left="310" w:right="291"/>
                          <w:jc w:val="center"/>
                          <w:rPr>
                            <w:rFonts w:ascii="Times New Roman" w:hAnsi="Times New Roman"/>
                            <w:sz w:val="24"/>
                            <w:szCs w:val="24"/>
                          </w:rPr>
                        </w:pPr>
                        <w:r w:rsidRPr="00BB7E1A">
                          <w:rPr>
                            <w:rFonts w:ascii="Arial" w:hAnsi="Arial" w:cs="Arial"/>
                            <w:b/>
                            <w:bCs/>
                            <w:sz w:val="20"/>
                            <w:szCs w:val="20"/>
                          </w:rPr>
                          <w:t>0,1</w:t>
                        </w:r>
                      </w:p>
                    </w:tc>
                    <w:tc>
                      <w:tcPr>
                        <w:tcW w:w="1002" w:type="dxa"/>
                        <w:tcBorders>
                          <w:top w:val="single" w:sz="12" w:space="0" w:color="000000"/>
                          <w:left w:val="single" w:sz="12" w:space="0" w:color="000000"/>
                          <w:bottom w:val="single" w:sz="12" w:space="0" w:color="000000"/>
                          <w:right w:val="single" w:sz="12" w:space="0" w:color="000000"/>
                        </w:tcBorders>
                      </w:tcPr>
                      <w:p w:rsidR="00741F7A" w:rsidRPr="00BB7E1A" w:rsidRDefault="00741F7A">
                        <w:pPr>
                          <w:widowControl w:val="0"/>
                          <w:autoSpaceDE w:val="0"/>
                          <w:autoSpaceDN w:val="0"/>
                          <w:adjustRightInd w:val="0"/>
                          <w:spacing w:before="57" w:after="0"/>
                          <w:ind w:left="290" w:right="-20"/>
                          <w:rPr>
                            <w:rFonts w:ascii="Times New Roman" w:hAnsi="Times New Roman"/>
                            <w:sz w:val="24"/>
                            <w:szCs w:val="24"/>
                          </w:rPr>
                        </w:pPr>
                        <w:r w:rsidRPr="00BB7E1A">
                          <w:rPr>
                            <w:rFonts w:ascii="Arial" w:hAnsi="Arial" w:cs="Arial"/>
                            <w:b/>
                            <w:bCs/>
                            <w:sz w:val="20"/>
                            <w:szCs w:val="20"/>
                          </w:rPr>
                          <w:t>0,15</w:t>
                        </w:r>
                      </w:p>
                    </w:tc>
                    <w:tc>
                      <w:tcPr>
                        <w:tcW w:w="1002" w:type="dxa"/>
                        <w:tcBorders>
                          <w:top w:val="single" w:sz="12" w:space="0" w:color="000000"/>
                          <w:left w:val="single" w:sz="12" w:space="0" w:color="000000"/>
                          <w:bottom w:val="single" w:sz="12" w:space="0" w:color="000000"/>
                          <w:right w:val="single" w:sz="12" w:space="0" w:color="000000"/>
                        </w:tcBorders>
                      </w:tcPr>
                      <w:p w:rsidR="00741F7A" w:rsidRPr="00BB7E1A" w:rsidRDefault="00741F7A">
                        <w:pPr>
                          <w:widowControl w:val="0"/>
                          <w:autoSpaceDE w:val="0"/>
                          <w:autoSpaceDN w:val="0"/>
                          <w:adjustRightInd w:val="0"/>
                          <w:spacing w:before="57" w:after="0"/>
                          <w:ind w:left="290" w:right="-20"/>
                          <w:rPr>
                            <w:rFonts w:ascii="Times New Roman" w:hAnsi="Times New Roman"/>
                            <w:sz w:val="24"/>
                            <w:szCs w:val="24"/>
                          </w:rPr>
                        </w:pPr>
                        <w:r w:rsidRPr="00BB7E1A">
                          <w:rPr>
                            <w:rFonts w:ascii="Arial" w:hAnsi="Arial" w:cs="Arial"/>
                            <w:b/>
                            <w:bCs/>
                            <w:sz w:val="20"/>
                            <w:szCs w:val="20"/>
                          </w:rPr>
                          <w:t>0,20</w:t>
                        </w:r>
                      </w:p>
                    </w:tc>
                    <w:tc>
                      <w:tcPr>
                        <w:tcW w:w="1002" w:type="dxa"/>
                        <w:tcBorders>
                          <w:top w:val="single" w:sz="12" w:space="0" w:color="000000"/>
                          <w:left w:val="single" w:sz="12" w:space="0" w:color="000000"/>
                          <w:bottom w:val="single" w:sz="12" w:space="0" w:color="000000"/>
                          <w:right w:val="single" w:sz="12" w:space="0" w:color="000000"/>
                        </w:tcBorders>
                      </w:tcPr>
                      <w:p w:rsidR="00741F7A" w:rsidRPr="00BB7E1A" w:rsidRDefault="00741F7A">
                        <w:pPr>
                          <w:widowControl w:val="0"/>
                          <w:autoSpaceDE w:val="0"/>
                          <w:autoSpaceDN w:val="0"/>
                          <w:adjustRightInd w:val="0"/>
                          <w:spacing w:before="57" w:after="0"/>
                          <w:ind w:left="290" w:right="-20"/>
                          <w:rPr>
                            <w:rFonts w:ascii="Times New Roman" w:hAnsi="Times New Roman"/>
                            <w:sz w:val="24"/>
                            <w:szCs w:val="24"/>
                          </w:rPr>
                        </w:pPr>
                        <w:r w:rsidRPr="00BB7E1A">
                          <w:rPr>
                            <w:rFonts w:ascii="Arial" w:hAnsi="Arial" w:cs="Arial"/>
                            <w:b/>
                            <w:bCs/>
                            <w:sz w:val="20"/>
                            <w:szCs w:val="20"/>
                          </w:rPr>
                          <w:t>0,25</w:t>
                        </w:r>
                      </w:p>
                    </w:tc>
                    <w:tc>
                      <w:tcPr>
                        <w:tcW w:w="1001" w:type="dxa"/>
                        <w:tcBorders>
                          <w:top w:val="single" w:sz="12" w:space="0" w:color="000000"/>
                          <w:left w:val="single" w:sz="12" w:space="0" w:color="000000"/>
                          <w:bottom w:val="single" w:sz="12" w:space="0" w:color="000000"/>
                          <w:right w:val="single" w:sz="12" w:space="0" w:color="000000"/>
                        </w:tcBorders>
                      </w:tcPr>
                      <w:p w:rsidR="00741F7A" w:rsidRPr="00BB7E1A" w:rsidRDefault="00741F7A">
                        <w:pPr>
                          <w:widowControl w:val="0"/>
                          <w:autoSpaceDE w:val="0"/>
                          <w:autoSpaceDN w:val="0"/>
                          <w:adjustRightInd w:val="0"/>
                          <w:spacing w:before="57" w:after="0"/>
                          <w:ind w:left="291" w:right="-20"/>
                          <w:rPr>
                            <w:rFonts w:ascii="Times New Roman" w:hAnsi="Times New Roman"/>
                            <w:sz w:val="24"/>
                            <w:szCs w:val="24"/>
                          </w:rPr>
                        </w:pPr>
                        <w:r w:rsidRPr="00BB7E1A">
                          <w:rPr>
                            <w:rFonts w:ascii="Arial" w:hAnsi="Arial" w:cs="Arial"/>
                            <w:b/>
                            <w:bCs/>
                            <w:sz w:val="20"/>
                            <w:szCs w:val="20"/>
                          </w:rPr>
                          <w:t>0,30</w:t>
                        </w:r>
                      </w:p>
                    </w:tc>
                  </w:tr>
                  <w:tr w:rsidR="00741F7A" w:rsidRPr="00BB7E1A">
                    <w:trPr>
                      <w:trHeight w:hRule="exact" w:val="368"/>
                    </w:trPr>
                    <w:tc>
                      <w:tcPr>
                        <w:tcW w:w="1806" w:type="dxa"/>
                        <w:tcBorders>
                          <w:top w:val="single" w:sz="12" w:space="0" w:color="000000"/>
                          <w:left w:val="single" w:sz="12" w:space="0" w:color="000000"/>
                          <w:bottom w:val="single" w:sz="2" w:space="0" w:color="000000"/>
                          <w:right w:val="single" w:sz="4" w:space="0" w:color="000000"/>
                        </w:tcBorders>
                      </w:tcPr>
                      <w:p w:rsidR="00741F7A" w:rsidRPr="00BB7E1A" w:rsidRDefault="00741F7A">
                        <w:pPr>
                          <w:widowControl w:val="0"/>
                          <w:autoSpaceDE w:val="0"/>
                          <w:autoSpaceDN w:val="0"/>
                          <w:adjustRightInd w:val="0"/>
                          <w:spacing w:before="56" w:after="0"/>
                          <w:ind w:left="624" w:right="614"/>
                          <w:jc w:val="center"/>
                          <w:rPr>
                            <w:rFonts w:ascii="Times New Roman" w:hAnsi="Times New Roman"/>
                            <w:sz w:val="24"/>
                            <w:szCs w:val="24"/>
                          </w:rPr>
                        </w:pPr>
                        <w:r w:rsidRPr="00BB7E1A">
                          <w:rPr>
                            <w:rFonts w:ascii="Arial" w:hAnsi="Arial" w:cs="Arial"/>
                            <w:sz w:val="20"/>
                            <w:szCs w:val="20"/>
                          </w:rPr>
                          <w:t>50 %</w:t>
                        </w:r>
                      </w:p>
                    </w:tc>
                    <w:tc>
                      <w:tcPr>
                        <w:tcW w:w="1003" w:type="dxa"/>
                        <w:tcBorders>
                          <w:top w:val="single" w:sz="12" w:space="0" w:color="000000"/>
                          <w:left w:val="single" w:sz="4" w:space="0" w:color="000000"/>
                          <w:bottom w:val="single" w:sz="2" w:space="0" w:color="000000"/>
                          <w:right w:val="single" w:sz="4" w:space="0" w:color="000000"/>
                        </w:tcBorders>
                      </w:tcPr>
                      <w:p w:rsidR="00741F7A" w:rsidRPr="00BB7E1A" w:rsidRDefault="00741F7A">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0,05</w:t>
                        </w:r>
                      </w:p>
                    </w:tc>
                    <w:tc>
                      <w:tcPr>
                        <w:tcW w:w="1002" w:type="dxa"/>
                        <w:tcBorders>
                          <w:top w:val="single" w:sz="12" w:space="0" w:color="000000"/>
                          <w:left w:val="single" w:sz="4" w:space="0" w:color="000000"/>
                          <w:bottom w:val="single" w:sz="2" w:space="0" w:color="000000"/>
                          <w:right w:val="single" w:sz="4" w:space="0" w:color="000000"/>
                        </w:tcBorders>
                      </w:tcPr>
                      <w:p w:rsidR="00741F7A" w:rsidRPr="00BB7E1A" w:rsidRDefault="00741F7A">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0,07</w:t>
                        </w:r>
                      </w:p>
                    </w:tc>
                    <w:tc>
                      <w:tcPr>
                        <w:tcW w:w="1002" w:type="dxa"/>
                        <w:tcBorders>
                          <w:top w:val="single" w:sz="12" w:space="0" w:color="000000"/>
                          <w:left w:val="single" w:sz="4" w:space="0" w:color="000000"/>
                          <w:bottom w:val="single" w:sz="2" w:space="0" w:color="000000"/>
                          <w:right w:val="single" w:sz="4" w:space="0" w:color="000000"/>
                        </w:tcBorders>
                      </w:tcPr>
                      <w:p w:rsidR="00741F7A" w:rsidRPr="00BB7E1A" w:rsidRDefault="00741F7A">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0,09</w:t>
                        </w:r>
                      </w:p>
                    </w:tc>
                    <w:tc>
                      <w:tcPr>
                        <w:tcW w:w="1002" w:type="dxa"/>
                        <w:tcBorders>
                          <w:top w:val="single" w:sz="12" w:space="0" w:color="000000"/>
                          <w:left w:val="single" w:sz="4" w:space="0" w:color="000000"/>
                          <w:bottom w:val="single" w:sz="2" w:space="0" w:color="000000"/>
                          <w:right w:val="single" w:sz="4" w:space="0" w:color="000000"/>
                        </w:tcBorders>
                      </w:tcPr>
                      <w:p w:rsidR="00741F7A" w:rsidRPr="00BB7E1A" w:rsidRDefault="00741F7A">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0,11</w:t>
                        </w:r>
                      </w:p>
                    </w:tc>
                    <w:tc>
                      <w:tcPr>
                        <w:tcW w:w="1002" w:type="dxa"/>
                        <w:tcBorders>
                          <w:top w:val="single" w:sz="12" w:space="0" w:color="000000"/>
                          <w:left w:val="single" w:sz="4" w:space="0" w:color="000000"/>
                          <w:bottom w:val="single" w:sz="2" w:space="0" w:color="000000"/>
                          <w:right w:val="single" w:sz="4" w:space="0" w:color="000000"/>
                        </w:tcBorders>
                      </w:tcPr>
                      <w:p w:rsidR="00741F7A" w:rsidRPr="00BB7E1A" w:rsidRDefault="00741F7A">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0,12</w:t>
                        </w:r>
                      </w:p>
                    </w:tc>
                    <w:tc>
                      <w:tcPr>
                        <w:tcW w:w="1001" w:type="dxa"/>
                        <w:tcBorders>
                          <w:top w:val="single" w:sz="12" w:space="0" w:color="000000"/>
                          <w:left w:val="single" w:sz="4" w:space="0" w:color="000000"/>
                          <w:bottom w:val="single" w:sz="2" w:space="0" w:color="000000"/>
                          <w:right w:val="single" w:sz="12" w:space="0" w:color="000000"/>
                        </w:tcBorders>
                      </w:tcPr>
                      <w:p w:rsidR="00741F7A" w:rsidRPr="00BB7E1A" w:rsidRDefault="00741F7A">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0,13</w:t>
                        </w:r>
                      </w:p>
                    </w:tc>
                  </w:tr>
                  <w:tr w:rsidR="00741F7A" w:rsidRPr="00BB7E1A">
                    <w:trPr>
                      <w:trHeight w:hRule="exact" w:val="355"/>
                    </w:trPr>
                    <w:tc>
                      <w:tcPr>
                        <w:tcW w:w="1806" w:type="dxa"/>
                        <w:tcBorders>
                          <w:top w:val="single" w:sz="2" w:space="0" w:color="000000"/>
                          <w:left w:val="single" w:sz="12" w:space="0" w:color="000000"/>
                          <w:bottom w:val="single" w:sz="2" w:space="0" w:color="000000"/>
                          <w:right w:val="single" w:sz="4" w:space="0" w:color="000000"/>
                        </w:tcBorders>
                      </w:tcPr>
                      <w:p w:rsidR="00741F7A" w:rsidRPr="00BB7E1A" w:rsidRDefault="00741F7A">
                        <w:pPr>
                          <w:widowControl w:val="0"/>
                          <w:autoSpaceDE w:val="0"/>
                          <w:autoSpaceDN w:val="0"/>
                          <w:adjustRightInd w:val="0"/>
                          <w:spacing w:before="56" w:after="0"/>
                          <w:ind w:left="624" w:right="614"/>
                          <w:jc w:val="center"/>
                          <w:rPr>
                            <w:rFonts w:ascii="Times New Roman" w:hAnsi="Times New Roman"/>
                            <w:sz w:val="24"/>
                            <w:szCs w:val="24"/>
                          </w:rPr>
                        </w:pPr>
                        <w:r w:rsidRPr="00BB7E1A">
                          <w:rPr>
                            <w:rFonts w:ascii="Arial" w:hAnsi="Arial" w:cs="Arial"/>
                            <w:sz w:val="20"/>
                            <w:szCs w:val="20"/>
                          </w:rPr>
                          <w:t>90 %</w:t>
                        </w:r>
                      </w:p>
                    </w:tc>
                    <w:tc>
                      <w:tcPr>
                        <w:tcW w:w="1003" w:type="dxa"/>
                        <w:tcBorders>
                          <w:top w:val="single" w:sz="2" w:space="0" w:color="000000"/>
                          <w:left w:val="single" w:sz="4" w:space="0" w:color="000000"/>
                          <w:bottom w:val="single" w:sz="2" w:space="0" w:color="000000"/>
                          <w:right w:val="single" w:sz="4" w:space="0" w:color="000000"/>
                        </w:tcBorders>
                      </w:tcPr>
                      <w:p w:rsidR="00741F7A" w:rsidRPr="00BB7E1A" w:rsidRDefault="00741F7A">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0,11</w:t>
                        </w:r>
                      </w:p>
                    </w:tc>
                    <w:tc>
                      <w:tcPr>
                        <w:tcW w:w="1002" w:type="dxa"/>
                        <w:tcBorders>
                          <w:top w:val="single" w:sz="2" w:space="0" w:color="000000"/>
                          <w:left w:val="single" w:sz="4" w:space="0" w:color="000000"/>
                          <w:bottom w:val="single" w:sz="2" w:space="0" w:color="000000"/>
                          <w:right w:val="single" w:sz="4" w:space="0" w:color="000000"/>
                        </w:tcBorders>
                      </w:tcPr>
                      <w:p w:rsidR="00741F7A" w:rsidRPr="00BB7E1A" w:rsidRDefault="00741F7A">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0,16</w:t>
                        </w:r>
                      </w:p>
                    </w:tc>
                    <w:tc>
                      <w:tcPr>
                        <w:tcW w:w="1002" w:type="dxa"/>
                        <w:tcBorders>
                          <w:top w:val="single" w:sz="2" w:space="0" w:color="000000"/>
                          <w:left w:val="single" w:sz="4" w:space="0" w:color="000000"/>
                          <w:bottom w:val="single" w:sz="2" w:space="0" w:color="000000"/>
                          <w:right w:val="single" w:sz="4" w:space="0" w:color="000000"/>
                        </w:tcBorders>
                      </w:tcPr>
                      <w:p w:rsidR="00741F7A" w:rsidRPr="00BB7E1A" w:rsidRDefault="00741F7A">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0,20</w:t>
                        </w:r>
                      </w:p>
                    </w:tc>
                    <w:tc>
                      <w:tcPr>
                        <w:tcW w:w="1002" w:type="dxa"/>
                        <w:tcBorders>
                          <w:top w:val="single" w:sz="2" w:space="0" w:color="000000"/>
                          <w:left w:val="single" w:sz="4" w:space="0" w:color="000000"/>
                          <w:bottom w:val="single" w:sz="2" w:space="0" w:color="000000"/>
                          <w:right w:val="single" w:sz="4" w:space="0" w:color="000000"/>
                        </w:tcBorders>
                      </w:tcPr>
                      <w:p w:rsidR="00741F7A" w:rsidRPr="00BB7E1A" w:rsidRDefault="00741F7A">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0,23</w:t>
                        </w:r>
                      </w:p>
                    </w:tc>
                    <w:tc>
                      <w:tcPr>
                        <w:tcW w:w="1002" w:type="dxa"/>
                        <w:tcBorders>
                          <w:top w:val="single" w:sz="2" w:space="0" w:color="000000"/>
                          <w:left w:val="single" w:sz="4" w:space="0" w:color="000000"/>
                          <w:bottom w:val="single" w:sz="2" w:space="0" w:color="000000"/>
                          <w:right w:val="single" w:sz="4" w:space="0" w:color="000000"/>
                        </w:tcBorders>
                      </w:tcPr>
                      <w:p w:rsidR="00741F7A" w:rsidRPr="00BB7E1A" w:rsidRDefault="00741F7A">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0,25</w:t>
                        </w:r>
                      </w:p>
                    </w:tc>
                    <w:tc>
                      <w:tcPr>
                        <w:tcW w:w="1001" w:type="dxa"/>
                        <w:tcBorders>
                          <w:top w:val="single" w:sz="2" w:space="0" w:color="000000"/>
                          <w:left w:val="single" w:sz="4" w:space="0" w:color="000000"/>
                          <w:bottom w:val="single" w:sz="2" w:space="0" w:color="000000"/>
                          <w:right w:val="single" w:sz="12" w:space="0" w:color="000000"/>
                        </w:tcBorders>
                      </w:tcPr>
                      <w:p w:rsidR="00741F7A" w:rsidRPr="00BB7E1A" w:rsidRDefault="00741F7A">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0,28</w:t>
                        </w:r>
                      </w:p>
                    </w:tc>
                  </w:tr>
                  <w:tr w:rsidR="00741F7A" w:rsidRPr="00BB7E1A">
                    <w:trPr>
                      <w:trHeight w:hRule="exact" w:val="398"/>
                    </w:trPr>
                    <w:tc>
                      <w:tcPr>
                        <w:tcW w:w="1806" w:type="dxa"/>
                        <w:tcBorders>
                          <w:top w:val="single" w:sz="2" w:space="0" w:color="000000"/>
                          <w:left w:val="single" w:sz="12" w:space="0" w:color="000000"/>
                          <w:bottom w:val="single" w:sz="24" w:space="0" w:color="000000"/>
                          <w:right w:val="single" w:sz="4" w:space="0" w:color="000000"/>
                        </w:tcBorders>
                      </w:tcPr>
                      <w:p w:rsidR="00741F7A" w:rsidRPr="00BB7E1A" w:rsidRDefault="00741F7A">
                        <w:pPr>
                          <w:widowControl w:val="0"/>
                          <w:autoSpaceDE w:val="0"/>
                          <w:autoSpaceDN w:val="0"/>
                          <w:adjustRightInd w:val="0"/>
                          <w:spacing w:before="56" w:after="0"/>
                          <w:ind w:left="569" w:right="558"/>
                          <w:jc w:val="center"/>
                          <w:rPr>
                            <w:rFonts w:ascii="Times New Roman" w:hAnsi="Times New Roman"/>
                            <w:sz w:val="24"/>
                            <w:szCs w:val="24"/>
                          </w:rPr>
                        </w:pPr>
                        <w:r w:rsidRPr="00BB7E1A">
                          <w:rPr>
                            <w:rFonts w:ascii="Arial" w:hAnsi="Arial" w:cs="Arial"/>
                            <w:sz w:val="20"/>
                            <w:szCs w:val="20"/>
                          </w:rPr>
                          <w:t>100 %</w:t>
                        </w:r>
                      </w:p>
                    </w:tc>
                    <w:tc>
                      <w:tcPr>
                        <w:tcW w:w="1003" w:type="dxa"/>
                        <w:tcBorders>
                          <w:top w:val="single" w:sz="2" w:space="0" w:color="000000"/>
                          <w:left w:val="single" w:sz="4" w:space="0" w:color="000000"/>
                          <w:bottom w:val="single" w:sz="24" w:space="0" w:color="000000"/>
                          <w:right w:val="single" w:sz="4" w:space="0" w:color="000000"/>
                        </w:tcBorders>
                      </w:tcPr>
                      <w:p w:rsidR="00741F7A" w:rsidRPr="00BB7E1A" w:rsidRDefault="00741F7A">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0,11</w:t>
                        </w:r>
                      </w:p>
                    </w:tc>
                    <w:tc>
                      <w:tcPr>
                        <w:tcW w:w="1002" w:type="dxa"/>
                        <w:tcBorders>
                          <w:top w:val="single" w:sz="2" w:space="0" w:color="000000"/>
                          <w:left w:val="single" w:sz="4" w:space="0" w:color="000000"/>
                          <w:bottom w:val="single" w:sz="24" w:space="0" w:color="000000"/>
                          <w:right w:val="single" w:sz="4" w:space="0" w:color="000000"/>
                        </w:tcBorders>
                      </w:tcPr>
                      <w:p w:rsidR="00741F7A" w:rsidRPr="00BB7E1A" w:rsidRDefault="00741F7A">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0,15</w:t>
                        </w:r>
                      </w:p>
                    </w:tc>
                    <w:tc>
                      <w:tcPr>
                        <w:tcW w:w="1002" w:type="dxa"/>
                        <w:tcBorders>
                          <w:top w:val="single" w:sz="2" w:space="0" w:color="000000"/>
                          <w:left w:val="single" w:sz="4" w:space="0" w:color="000000"/>
                          <w:bottom w:val="single" w:sz="24" w:space="0" w:color="000000"/>
                          <w:right w:val="single" w:sz="4" w:space="0" w:color="000000"/>
                        </w:tcBorders>
                      </w:tcPr>
                      <w:p w:rsidR="00741F7A" w:rsidRPr="00BB7E1A" w:rsidRDefault="00741F7A">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0,19</w:t>
                        </w:r>
                      </w:p>
                    </w:tc>
                    <w:tc>
                      <w:tcPr>
                        <w:tcW w:w="1002" w:type="dxa"/>
                        <w:tcBorders>
                          <w:top w:val="single" w:sz="2" w:space="0" w:color="000000"/>
                          <w:left w:val="single" w:sz="4" w:space="0" w:color="000000"/>
                          <w:bottom w:val="single" w:sz="24" w:space="0" w:color="000000"/>
                          <w:right w:val="single" w:sz="4" w:space="0" w:color="000000"/>
                        </w:tcBorders>
                      </w:tcPr>
                      <w:p w:rsidR="00741F7A" w:rsidRPr="00BB7E1A" w:rsidRDefault="00741F7A">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0,21</w:t>
                        </w:r>
                      </w:p>
                    </w:tc>
                    <w:tc>
                      <w:tcPr>
                        <w:tcW w:w="1002" w:type="dxa"/>
                        <w:tcBorders>
                          <w:top w:val="single" w:sz="2" w:space="0" w:color="000000"/>
                          <w:left w:val="single" w:sz="4" w:space="0" w:color="000000"/>
                          <w:bottom w:val="single" w:sz="24" w:space="0" w:color="000000"/>
                          <w:right w:val="single" w:sz="4" w:space="0" w:color="000000"/>
                        </w:tcBorders>
                      </w:tcPr>
                      <w:p w:rsidR="00741F7A" w:rsidRPr="00BB7E1A" w:rsidRDefault="00741F7A">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0,24</w:t>
                        </w:r>
                      </w:p>
                    </w:tc>
                    <w:tc>
                      <w:tcPr>
                        <w:tcW w:w="1001" w:type="dxa"/>
                        <w:tcBorders>
                          <w:top w:val="single" w:sz="2" w:space="0" w:color="000000"/>
                          <w:left w:val="single" w:sz="4" w:space="0" w:color="000000"/>
                          <w:bottom w:val="single" w:sz="24" w:space="0" w:color="000000"/>
                          <w:right w:val="single" w:sz="12" w:space="0" w:color="000000"/>
                        </w:tcBorders>
                      </w:tcPr>
                      <w:p w:rsidR="00741F7A" w:rsidRPr="00BB7E1A" w:rsidRDefault="00741F7A">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0,26</w:t>
                        </w:r>
                      </w:p>
                    </w:tc>
                  </w:tr>
                </w:tbl>
                <w:p w:rsidR="00741F7A" w:rsidRDefault="00741F7A" w:rsidP="00FB1C45">
                  <w:pPr>
                    <w:widowControl w:val="0"/>
                    <w:autoSpaceDE w:val="0"/>
                    <w:autoSpaceDN w:val="0"/>
                    <w:adjustRightInd w:val="0"/>
                    <w:spacing w:after="0"/>
                    <w:rPr>
                      <w:rFonts w:ascii="Times New Roman" w:hAnsi="Times New Roman"/>
                      <w:sz w:val="24"/>
                      <w:szCs w:val="24"/>
                    </w:rPr>
                  </w:pPr>
                </w:p>
              </w:txbxContent>
            </v:textbox>
            <w10:wrap anchorx="page"/>
          </v:shape>
        </w:pict>
      </w:r>
      <w:r w:rsidR="00FB1C45" w:rsidRPr="000959CD">
        <w:t xml:space="preserve">Los drenes de fondo transversales son de tipo francés, constituidos por zanja rellena con material filtrante rodeado por geotextil de tipo filtro (150 gr/m2). Además en el fondo dispone un tubo </w:t>
      </w:r>
      <w:r w:rsidR="00FB1C45" w:rsidRPr="000959CD">
        <w:lastRenderedPageBreak/>
        <w:t>perforado de PVC de 200 mm para canalizar parte de esta agua recogida por el dren hasta su conexión con el dren de fondo longitudinal</w:t>
      </w:r>
      <w:r w:rsidR="00FB1C45">
        <w:t>.</w:t>
      </w:r>
    </w:p>
    <w:p w:rsidR="00FB1C45" w:rsidRPr="00DC1400" w:rsidRDefault="00FB1C45" w:rsidP="00FB1C45">
      <w:r>
        <w:t>Dado que cada ramal secundario recogerá una cuarta parte del caudal que recoge la tubería principal, se estima un caudal de infiltración de 0.0</w:t>
      </w:r>
      <w:r w:rsidR="0000006F">
        <w:t>15</w:t>
      </w:r>
      <w:r>
        <w:t>m</w:t>
      </w:r>
      <w:r>
        <w:rPr>
          <w:vertAlign w:val="superscript"/>
        </w:rPr>
        <w:t>3</w:t>
      </w:r>
      <w:r>
        <w:t>/s.</w:t>
      </w:r>
    </w:p>
    <w:p w:rsidR="00FB1C45" w:rsidRDefault="00FB1C45" w:rsidP="00FB1C45">
      <w:r w:rsidRPr="000C4E69">
        <w:t xml:space="preserve">La capacidad de desagüe de </w:t>
      </w:r>
      <w:r>
        <w:t>un tubo de 200 mm</w:t>
      </w:r>
      <w:r w:rsidRPr="000C4E69">
        <w:t xml:space="preserve"> es la siguiente:</w:t>
      </w:r>
    </w:p>
    <w:tbl>
      <w:tblPr>
        <w:tblW w:w="8801" w:type="dxa"/>
        <w:jc w:val="center"/>
        <w:tblCellMar>
          <w:left w:w="70" w:type="dxa"/>
          <w:right w:w="70" w:type="dxa"/>
        </w:tblCellMar>
        <w:tblLook w:val="04A0" w:firstRow="1" w:lastRow="0" w:firstColumn="1" w:lastColumn="0" w:noHBand="0" w:noVBand="1"/>
      </w:tblPr>
      <w:tblGrid>
        <w:gridCol w:w="694"/>
        <w:gridCol w:w="737"/>
        <w:gridCol w:w="737"/>
        <w:gridCol w:w="737"/>
        <w:gridCol w:w="737"/>
        <w:gridCol w:w="737"/>
        <w:gridCol w:w="737"/>
        <w:gridCol w:w="737"/>
        <w:gridCol w:w="737"/>
        <w:gridCol w:w="737"/>
        <w:gridCol w:w="737"/>
        <w:gridCol w:w="737"/>
      </w:tblGrid>
      <w:tr w:rsidR="00FB1C45" w:rsidRPr="00681118" w:rsidTr="00FB1C45">
        <w:trPr>
          <w:trHeight w:val="20"/>
          <w:jc w:val="center"/>
        </w:trPr>
        <w:tc>
          <w:tcPr>
            <w:tcW w:w="8801" w:type="dxa"/>
            <w:gridSpan w:val="1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ABACO DE CAUDALES (litros/seg.)</w:t>
            </w:r>
          </w:p>
        </w:tc>
      </w:tr>
      <w:tr w:rsidR="00FB1C45" w:rsidRPr="00681118" w:rsidTr="00FB1C45">
        <w:trPr>
          <w:trHeight w:val="20"/>
          <w:jc w:val="center"/>
        </w:trPr>
        <w:tc>
          <w:tcPr>
            <w:tcW w:w="694" w:type="dxa"/>
            <w:tcBorders>
              <w:top w:val="nil"/>
              <w:left w:val="single" w:sz="8" w:space="0" w:color="auto"/>
              <w:bottom w:val="single" w:sz="4" w:space="0" w:color="auto"/>
              <w:right w:val="single" w:sz="8" w:space="0" w:color="auto"/>
            </w:tcBorders>
            <w:shd w:val="clear" w:color="auto" w:fill="auto"/>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Φ(mm)</w:t>
            </w:r>
          </w:p>
        </w:tc>
        <w:tc>
          <w:tcPr>
            <w:tcW w:w="8107" w:type="dxa"/>
            <w:gridSpan w:val="11"/>
            <w:tcBorders>
              <w:top w:val="nil"/>
              <w:left w:val="nil"/>
              <w:bottom w:val="single" w:sz="8" w:space="0" w:color="auto"/>
              <w:right w:val="single" w:sz="8" w:space="0" w:color="000000"/>
            </w:tcBorders>
            <w:shd w:val="clear" w:color="auto" w:fill="auto"/>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Pendiente zanja (%)</w:t>
            </w:r>
          </w:p>
        </w:tc>
      </w:tr>
      <w:tr w:rsidR="00FB1C45" w:rsidRPr="00681118" w:rsidTr="00FB1C45">
        <w:trPr>
          <w:trHeight w:val="20"/>
          <w:jc w:val="center"/>
        </w:trPr>
        <w:tc>
          <w:tcPr>
            <w:tcW w:w="694" w:type="dxa"/>
            <w:tcBorders>
              <w:top w:val="nil"/>
              <w:left w:val="single" w:sz="8" w:space="0" w:color="auto"/>
              <w:bottom w:val="single" w:sz="4" w:space="0" w:color="auto"/>
              <w:right w:val="single" w:sz="8" w:space="0" w:color="auto"/>
            </w:tcBorders>
            <w:shd w:val="clear" w:color="auto" w:fill="auto"/>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p>
        </w:tc>
        <w:tc>
          <w:tcPr>
            <w:tcW w:w="737" w:type="dxa"/>
            <w:tcBorders>
              <w:top w:val="nil"/>
              <w:left w:val="nil"/>
              <w:bottom w:val="single" w:sz="4" w:space="0" w:color="auto"/>
              <w:right w:val="single" w:sz="4" w:space="0" w:color="auto"/>
            </w:tcBorders>
            <w:shd w:val="clear" w:color="auto" w:fill="auto"/>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5</w:t>
            </w:r>
          </w:p>
        </w:tc>
        <w:tc>
          <w:tcPr>
            <w:tcW w:w="737" w:type="dxa"/>
            <w:tcBorders>
              <w:top w:val="nil"/>
              <w:left w:val="nil"/>
              <w:bottom w:val="single" w:sz="4" w:space="0" w:color="auto"/>
              <w:right w:val="single" w:sz="4" w:space="0" w:color="auto"/>
            </w:tcBorders>
            <w:shd w:val="clear" w:color="auto" w:fill="auto"/>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6</w:t>
            </w:r>
          </w:p>
        </w:tc>
        <w:tc>
          <w:tcPr>
            <w:tcW w:w="737" w:type="dxa"/>
            <w:tcBorders>
              <w:top w:val="nil"/>
              <w:left w:val="nil"/>
              <w:bottom w:val="single" w:sz="4" w:space="0" w:color="auto"/>
              <w:right w:val="single" w:sz="4" w:space="0" w:color="auto"/>
            </w:tcBorders>
            <w:shd w:val="clear" w:color="auto" w:fill="auto"/>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7</w:t>
            </w:r>
          </w:p>
        </w:tc>
        <w:tc>
          <w:tcPr>
            <w:tcW w:w="737" w:type="dxa"/>
            <w:tcBorders>
              <w:top w:val="nil"/>
              <w:left w:val="nil"/>
              <w:bottom w:val="single" w:sz="4" w:space="0" w:color="auto"/>
              <w:right w:val="single" w:sz="4" w:space="0" w:color="auto"/>
            </w:tcBorders>
            <w:shd w:val="clear" w:color="auto" w:fill="auto"/>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8</w:t>
            </w:r>
          </w:p>
        </w:tc>
        <w:tc>
          <w:tcPr>
            <w:tcW w:w="737" w:type="dxa"/>
            <w:tcBorders>
              <w:top w:val="nil"/>
              <w:left w:val="nil"/>
              <w:bottom w:val="single" w:sz="4" w:space="0" w:color="auto"/>
              <w:right w:val="single" w:sz="4" w:space="0" w:color="auto"/>
            </w:tcBorders>
            <w:shd w:val="clear" w:color="auto" w:fill="auto"/>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9</w:t>
            </w:r>
          </w:p>
        </w:tc>
        <w:tc>
          <w:tcPr>
            <w:tcW w:w="737" w:type="dxa"/>
            <w:tcBorders>
              <w:top w:val="nil"/>
              <w:left w:val="nil"/>
              <w:bottom w:val="single" w:sz="4" w:space="0" w:color="auto"/>
              <w:right w:val="single" w:sz="4" w:space="0" w:color="auto"/>
            </w:tcBorders>
            <w:shd w:val="clear" w:color="auto" w:fill="auto"/>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10</w:t>
            </w:r>
          </w:p>
        </w:tc>
        <w:tc>
          <w:tcPr>
            <w:tcW w:w="737" w:type="dxa"/>
            <w:tcBorders>
              <w:top w:val="nil"/>
              <w:left w:val="nil"/>
              <w:bottom w:val="single" w:sz="4" w:space="0" w:color="auto"/>
              <w:right w:val="single" w:sz="4" w:space="0" w:color="auto"/>
            </w:tcBorders>
            <w:shd w:val="clear" w:color="auto" w:fill="auto"/>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11</w:t>
            </w:r>
          </w:p>
        </w:tc>
        <w:tc>
          <w:tcPr>
            <w:tcW w:w="737" w:type="dxa"/>
            <w:tcBorders>
              <w:top w:val="nil"/>
              <w:left w:val="nil"/>
              <w:bottom w:val="single" w:sz="4" w:space="0" w:color="auto"/>
              <w:right w:val="single" w:sz="4" w:space="0" w:color="auto"/>
            </w:tcBorders>
            <w:shd w:val="clear" w:color="auto" w:fill="auto"/>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12</w:t>
            </w:r>
          </w:p>
        </w:tc>
        <w:tc>
          <w:tcPr>
            <w:tcW w:w="737" w:type="dxa"/>
            <w:tcBorders>
              <w:top w:val="nil"/>
              <w:left w:val="nil"/>
              <w:bottom w:val="single" w:sz="4" w:space="0" w:color="auto"/>
              <w:right w:val="single" w:sz="4" w:space="0" w:color="auto"/>
            </w:tcBorders>
            <w:shd w:val="clear" w:color="auto" w:fill="auto"/>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13</w:t>
            </w:r>
          </w:p>
        </w:tc>
        <w:tc>
          <w:tcPr>
            <w:tcW w:w="737" w:type="dxa"/>
            <w:tcBorders>
              <w:top w:val="nil"/>
              <w:left w:val="nil"/>
              <w:bottom w:val="single" w:sz="4" w:space="0" w:color="auto"/>
              <w:right w:val="single" w:sz="4" w:space="0" w:color="auto"/>
            </w:tcBorders>
            <w:shd w:val="clear" w:color="auto" w:fill="auto"/>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14</w:t>
            </w:r>
          </w:p>
        </w:tc>
        <w:tc>
          <w:tcPr>
            <w:tcW w:w="737" w:type="dxa"/>
            <w:tcBorders>
              <w:top w:val="nil"/>
              <w:left w:val="nil"/>
              <w:bottom w:val="single" w:sz="4" w:space="0" w:color="auto"/>
              <w:right w:val="single" w:sz="8" w:space="0" w:color="auto"/>
            </w:tcBorders>
            <w:shd w:val="clear" w:color="auto" w:fill="auto"/>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15</w:t>
            </w:r>
          </w:p>
        </w:tc>
      </w:tr>
      <w:tr w:rsidR="00FB1C45" w:rsidRPr="00681118" w:rsidTr="00FB1C45">
        <w:trPr>
          <w:trHeight w:val="20"/>
          <w:jc w:val="center"/>
        </w:trPr>
        <w:tc>
          <w:tcPr>
            <w:tcW w:w="694" w:type="dxa"/>
            <w:tcBorders>
              <w:top w:val="nil"/>
              <w:left w:val="single" w:sz="8" w:space="0" w:color="auto"/>
              <w:bottom w:val="single" w:sz="8" w:space="0" w:color="auto"/>
              <w:right w:val="single" w:sz="8" w:space="0" w:color="auto"/>
            </w:tcBorders>
            <w:shd w:val="clear" w:color="auto" w:fill="auto"/>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200</w:t>
            </w:r>
          </w:p>
        </w:tc>
        <w:tc>
          <w:tcPr>
            <w:tcW w:w="737" w:type="dxa"/>
            <w:tcBorders>
              <w:top w:val="nil"/>
              <w:left w:val="nil"/>
              <w:bottom w:val="single" w:sz="8" w:space="0" w:color="auto"/>
              <w:right w:val="single" w:sz="4" w:space="0" w:color="auto"/>
            </w:tcBorders>
            <w:shd w:val="clear" w:color="000000" w:fill="D9D9D9"/>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26.49</w:t>
            </w:r>
          </w:p>
        </w:tc>
        <w:tc>
          <w:tcPr>
            <w:tcW w:w="737" w:type="dxa"/>
            <w:tcBorders>
              <w:top w:val="nil"/>
              <w:left w:val="nil"/>
              <w:bottom w:val="single" w:sz="8" w:space="0" w:color="auto"/>
              <w:right w:val="single" w:sz="4" w:space="0" w:color="auto"/>
            </w:tcBorders>
            <w:shd w:val="clear" w:color="000000" w:fill="D9D9D9"/>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29.01</w:t>
            </w:r>
          </w:p>
        </w:tc>
        <w:tc>
          <w:tcPr>
            <w:tcW w:w="737" w:type="dxa"/>
            <w:tcBorders>
              <w:top w:val="nil"/>
              <w:left w:val="nil"/>
              <w:bottom w:val="single" w:sz="8" w:space="0" w:color="auto"/>
              <w:right w:val="single" w:sz="4" w:space="0" w:color="auto"/>
            </w:tcBorders>
            <w:shd w:val="clear" w:color="000000" w:fill="D9D9D9"/>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31.36</w:t>
            </w:r>
          </w:p>
        </w:tc>
        <w:tc>
          <w:tcPr>
            <w:tcW w:w="737" w:type="dxa"/>
            <w:tcBorders>
              <w:top w:val="nil"/>
              <w:left w:val="nil"/>
              <w:bottom w:val="single" w:sz="8" w:space="0" w:color="auto"/>
              <w:right w:val="single" w:sz="4" w:space="0" w:color="auto"/>
            </w:tcBorders>
            <w:shd w:val="clear" w:color="000000" w:fill="D9D9D9"/>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33.51</w:t>
            </w:r>
          </w:p>
        </w:tc>
        <w:tc>
          <w:tcPr>
            <w:tcW w:w="737" w:type="dxa"/>
            <w:tcBorders>
              <w:top w:val="nil"/>
              <w:left w:val="nil"/>
              <w:bottom w:val="single" w:sz="8" w:space="0" w:color="auto"/>
              <w:right w:val="single" w:sz="4" w:space="0" w:color="auto"/>
            </w:tcBorders>
            <w:shd w:val="clear" w:color="000000" w:fill="D9D9D9"/>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35.56</w:t>
            </w:r>
          </w:p>
        </w:tc>
        <w:tc>
          <w:tcPr>
            <w:tcW w:w="737" w:type="dxa"/>
            <w:tcBorders>
              <w:top w:val="nil"/>
              <w:left w:val="nil"/>
              <w:bottom w:val="single" w:sz="8" w:space="0" w:color="auto"/>
              <w:right w:val="single" w:sz="4" w:space="0" w:color="auto"/>
            </w:tcBorders>
            <w:shd w:val="clear" w:color="000000" w:fill="D9D9D9"/>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37.47</w:t>
            </w:r>
          </w:p>
        </w:tc>
        <w:tc>
          <w:tcPr>
            <w:tcW w:w="737" w:type="dxa"/>
            <w:tcBorders>
              <w:top w:val="nil"/>
              <w:left w:val="nil"/>
              <w:bottom w:val="single" w:sz="8" w:space="0" w:color="auto"/>
              <w:right w:val="single" w:sz="4" w:space="0" w:color="auto"/>
            </w:tcBorders>
            <w:shd w:val="clear" w:color="000000" w:fill="D9D9D9"/>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39.3</w:t>
            </w:r>
          </w:p>
        </w:tc>
        <w:tc>
          <w:tcPr>
            <w:tcW w:w="737" w:type="dxa"/>
            <w:tcBorders>
              <w:top w:val="nil"/>
              <w:left w:val="nil"/>
              <w:bottom w:val="single" w:sz="8" w:space="0" w:color="auto"/>
              <w:right w:val="single" w:sz="4" w:space="0" w:color="auto"/>
            </w:tcBorders>
            <w:shd w:val="clear" w:color="000000" w:fill="D9D9D9"/>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41.04</w:t>
            </w:r>
          </w:p>
        </w:tc>
        <w:tc>
          <w:tcPr>
            <w:tcW w:w="737" w:type="dxa"/>
            <w:tcBorders>
              <w:top w:val="nil"/>
              <w:left w:val="nil"/>
              <w:bottom w:val="single" w:sz="8" w:space="0" w:color="auto"/>
              <w:right w:val="single" w:sz="4" w:space="0" w:color="auto"/>
            </w:tcBorders>
            <w:shd w:val="clear" w:color="000000" w:fill="D9D9D9"/>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42.72</w:t>
            </w:r>
          </w:p>
        </w:tc>
        <w:tc>
          <w:tcPr>
            <w:tcW w:w="737" w:type="dxa"/>
            <w:tcBorders>
              <w:top w:val="nil"/>
              <w:left w:val="nil"/>
              <w:bottom w:val="single" w:sz="8" w:space="0" w:color="auto"/>
              <w:right w:val="single" w:sz="4" w:space="0" w:color="auto"/>
            </w:tcBorders>
            <w:shd w:val="clear" w:color="000000" w:fill="D9D9D9"/>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44.34</w:t>
            </w:r>
          </w:p>
        </w:tc>
        <w:tc>
          <w:tcPr>
            <w:tcW w:w="737" w:type="dxa"/>
            <w:tcBorders>
              <w:top w:val="nil"/>
              <w:left w:val="nil"/>
              <w:bottom w:val="single" w:sz="8" w:space="0" w:color="auto"/>
              <w:right w:val="single" w:sz="8" w:space="0" w:color="auto"/>
            </w:tcBorders>
            <w:shd w:val="clear" w:color="000000" w:fill="D9D9D9"/>
            <w:noWrap/>
            <w:vAlign w:val="bottom"/>
            <w:hideMark/>
          </w:tcPr>
          <w:p w:rsidR="00FB1C45" w:rsidRPr="00681118" w:rsidRDefault="00FB1C45" w:rsidP="003E3E40">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45.87</w:t>
            </w:r>
          </w:p>
        </w:tc>
      </w:tr>
    </w:tbl>
    <w:p w:rsidR="00FB1C45" w:rsidRDefault="00FB1C45" w:rsidP="00FB1C45">
      <w:r>
        <w:br w:type="textWrapping" w:clear="all"/>
        <w:t>Se determina una pendiente aproximada de 10%, por lo que un tubo de 200 mm de diámetro (0.0375m</w:t>
      </w:r>
      <w:r>
        <w:rPr>
          <w:vertAlign w:val="superscript"/>
        </w:rPr>
        <w:t>3</w:t>
      </w:r>
      <w:r>
        <w:t>/s) sería suficiente para captar todas las aguas de infiltración.</w:t>
      </w:r>
    </w:p>
    <w:p w:rsidR="00FB1C45" w:rsidRDefault="00FB1C45" w:rsidP="00FB1C45">
      <w:pPr>
        <w:pStyle w:val="Ttulo1"/>
      </w:pPr>
      <w:bookmarkStart w:id="7" w:name="_Toc500234380"/>
      <w:bookmarkStart w:id="8" w:name="_Toc532996348"/>
      <w:r>
        <w:t>DIMENSIONAMIENTO HIDRAULICO DE LA BALSA DE DECANTACIÓN</w:t>
      </w:r>
      <w:bookmarkEnd w:id="7"/>
      <w:bookmarkEnd w:id="8"/>
    </w:p>
    <w:p w:rsidR="00222854" w:rsidRDefault="00222854" w:rsidP="00222854">
      <w:r>
        <w:t>La función principal de la balsa de decantación será evitar que las aguas que entren en contacto con la zona de obras y rellenos viertan directamente al cauce natural con una concentración de sólidos en suspensión elevada.</w:t>
      </w:r>
    </w:p>
    <w:p w:rsidR="00222854" w:rsidRDefault="00222854" w:rsidP="00222854">
      <w:r>
        <w:t>Por lo tanto, durante la fase de obras y rellenos, hasta la recuperación ambiental de los rellenos y el cierre de la actividad, las aguas recogidas por el dren de fondo serán dirigidas a una balsa de decantación, tras lo cual, podrán ser vertidas de nuevo al cauce natural.</w:t>
      </w:r>
    </w:p>
    <w:p w:rsidR="000D3A52" w:rsidRPr="00355C97" w:rsidRDefault="000D3A52" w:rsidP="000D3A52">
      <w:r w:rsidRPr="00355C97">
        <w:t>Debido a su corta vida útil, el dimensionamiento de la balsa se realizará para un periodo de retorno de 10 años. Siguiendo los cálculos realizados en el apartado 2 de este anejo, el caudal de diseño de la balsa de decantación será el siguiente:</w:t>
      </w:r>
    </w:p>
    <w:p w:rsidR="00222854" w:rsidRPr="007B0B8A" w:rsidRDefault="00222854" w:rsidP="00222854">
      <w:pPr>
        <w:jc w:val="center"/>
      </w:pPr>
      <w:proofErr w:type="spellStart"/>
      <w:r w:rsidRPr="00355C97">
        <w:t>Q</w:t>
      </w:r>
      <w:r w:rsidRPr="00355C97">
        <w:rPr>
          <w:vertAlign w:val="subscript"/>
        </w:rPr>
        <w:t>balsa</w:t>
      </w:r>
      <w:proofErr w:type="spellEnd"/>
      <w:r w:rsidRPr="00355C97">
        <w:rPr>
          <w:vertAlign w:val="subscript"/>
        </w:rPr>
        <w:t xml:space="preserve"> decantación</w:t>
      </w:r>
      <w:r w:rsidRPr="00355C97">
        <w:t xml:space="preserve"> = </w:t>
      </w:r>
      <w:r w:rsidR="00503BA4">
        <w:t>0.07</w:t>
      </w:r>
      <w:r w:rsidRPr="00355C97">
        <w:t xml:space="preserve"> m</w:t>
      </w:r>
      <w:r w:rsidRPr="00355C97">
        <w:rPr>
          <w:vertAlign w:val="superscript"/>
        </w:rPr>
        <w:t>3</w:t>
      </w:r>
      <w:r w:rsidRPr="00355C97">
        <w:t>/s</w:t>
      </w:r>
    </w:p>
    <w:p w:rsidR="00222854" w:rsidRPr="001E1FBD" w:rsidRDefault="00222854" w:rsidP="00222854">
      <w:r w:rsidRPr="001E1FBD">
        <w:t xml:space="preserve">Una vez obtenido el valor máximo del caudal de aportación que llegará a la balsa para el periodo de retorno </w:t>
      </w:r>
      <w:r>
        <w:t>de 10 años</w:t>
      </w:r>
      <w:r w:rsidRPr="001E1FBD">
        <w:t>, se pasa a justificar que las características geométricas de la balsa de decantación adoptadas cumplen con las condiciones mínimas exigidas.</w:t>
      </w:r>
    </w:p>
    <w:p w:rsidR="00222854" w:rsidRPr="001E1FBD" w:rsidRDefault="00222854" w:rsidP="00222854">
      <w:r w:rsidRPr="001E1FBD">
        <w:t>Las dimensiones de la balsa de decantación proyectadas son las siguientes:</w:t>
      </w:r>
    </w:p>
    <w:p w:rsidR="00222854" w:rsidRPr="004851C1" w:rsidRDefault="00222854" w:rsidP="00222854">
      <w:pPr>
        <w:numPr>
          <w:ilvl w:val="0"/>
          <w:numId w:val="19"/>
        </w:numPr>
        <w:spacing w:line="276" w:lineRule="auto"/>
      </w:pPr>
      <w:r w:rsidRPr="004851C1">
        <w:t xml:space="preserve">Anchura: </w:t>
      </w:r>
      <w:r w:rsidR="00503BA4" w:rsidRPr="004851C1">
        <w:t>1,5</w:t>
      </w:r>
      <w:r w:rsidRPr="004851C1">
        <w:t xml:space="preserve"> metros.</w:t>
      </w:r>
    </w:p>
    <w:p w:rsidR="00222854" w:rsidRPr="004851C1" w:rsidRDefault="00222854" w:rsidP="00222854">
      <w:pPr>
        <w:numPr>
          <w:ilvl w:val="0"/>
          <w:numId w:val="19"/>
        </w:numPr>
        <w:spacing w:line="276" w:lineRule="auto"/>
      </w:pPr>
      <w:r w:rsidRPr="004851C1">
        <w:t xml:space="preserve">Longitud: </w:t>
      </w:r>
      <w:r w:rsidR="00503BA4" w:rsidRPr="004851C1">
        <w:t>3</w:t>
      </w:r>
      <w:r w:rsidRPr="004851C1">
        <w:t xml:space="preserve"> metros.</w:t>
      </w:r>
    </w:p>
    <w:p w:rsidR="00222854" w:rsidRPr="004851C1" w:rsidRDefault="00222854" w:rsidP="00222854">
      <w:pPr>
        <w:numPr>
          <w:ilvl w:val="0"/>
          <w:numId w:val="19"/>
        </w:numPr>
        <w:spacing w:line="276" w:lineRule="auto"/>
      </w:pPr>
      <w:r w:rsidRPr="004851C1">
        <w:t>Altura: 1</w:t>
      </w:r>
      <w:r w:rsidR="00741F7A">
        <w:t>,</w:t>
      </w:r>
      <w:r w:rsidR="00646C2F">
        <w:t>0</w:t>
      </w:r>
      <w:r w:rsidR="00741F7A">
        <w:t xml:space="preserve"> </w:t>
      </w:r>
      <w:r w:rsidRPr="004851C1">
        <w:t xml:space="preserve"> metros.</w:t>
      </w:r>
    </w:p>
    <w:p w:rsidR="00222854" w:rsidRDefault="00222854" w:rsidP="00222854">
      <w:r w:rsidRPr="001E1FBD">
        <w:t>El criterio de diseño de la balsa de decantación vendrá determinada por las velocidades de sedimentación de las partículas sólidas, en función de su diámetro y la velocidad crítica de arrastre. En concreto, el tiempo de sedimentación (t</w:t>
      </w:r>
      <w:r w:rsidRPr="001E1FBD">
        <w:rPr>
          <w:vertAlign w:val="subscript"/>
        </w:rPr>
        <w:t>s</w:t>
      </w:r>
      <w:r w:rsidRPr="001E1FBD">
        <w:t>) tendrá que ser menor al tiempo de permanencia (t</w:t>
      </w:r>
      <w:r w:rsidRPr="001E1FBD">
        <w:rPr>
          <w:vertAlign w:val="subscript"/>
        </w:rPr>
        <w:t>p</w:t>
      </w:r>
      <w:r w:rsidRPr="001E1FBD">
        <w:t>).</w:t>
      </w:r>
    </w:p>
    <w:p w:rsidR="00222854" w:rsidRDefault="00222854" w:rsidP="00222854">
      <w:r>
        <w:t>Mediante la aplicación de la ley de Stokes, se obtiene la velocidad de sedimentación:</w:t>
      </w:r>
    </w:p>
    <w:p w:rsidR="00222854" w:rsidRPr="001E1FBD" w:rsidRDefault="002316D8" w:rsidP="00222854">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s</m:t>
              </m:r>
            </m:sub>
          </m:sSub>
          <m:r>
            <w:rPr>
              <w:rFonts w:ascii="Cambria Math" w:hAnsi="Cambria Math"/>
            </w:rPr>
            <m:t>=</m:t>
          </m:r>
          <m:f>
            <m:fPr>
              <m:ctrlPr>
                <w:rPr>
                  <w:rFonts w:ascii="Cambria Math" w:hAnsi="Cambria Math"/>
                  <w:i/>
                </w:rPr>
              </m:ctrlPr>
            </m:fPr>
            <m:num>
              <m:r>
                <w:rPr>
                  <w:rFonts w:ascii="Cambria Math" w:hAnsi="Cambria Math"/>
                </w:rPr>
                <m:t>g</m:t>
              </m:r>
            </m:num>
            <m:den>
              <m:r>
                <w:rPr>
                  <w:rFonts w:ascii="Cambria Math" w:hAnsi="Cambria Math"/>
                </w:rPr>
                <m:t>18μ</m:t>
              </m:r>
            </m:den>
          </m:f>
          <m:r>
            <w:rPr>
              <w:rFonts w:ascii="Cambria Math" w:hAnsi="Cambria Math"/>
            </w:rPr>
            <m:t>*</m:t>
          </m:r>
          <m:d>
            <m:dPr>
              <m:ctrlPr>
                <w:rPr>
                  <w:rFonts w:ascii="Cambria Math" w:hAnsi="Cambria Math"/>
                  <w:i/>
                </w:rPr>
              </m:ctrlPr>
            </m:dPr>
            <m:e>
              <m:r>
                <w:rPr>
                  <w:rFonts w:ascii="Cambria Math" w:hAnsi="Cambria Math"/>
                </w:rPr>
                <m:t>S-1</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2</m:t>
              </m:r>
            </m:sup>
          </m:sSup>
        </m:oMath>
      </m:oMathPara>
    </w:p>
    <w:p w:rsidR="00222854" w:rsidRDefault="00222854" w:rsidP="00222854">
      <w:r>
        <w:t>Donde:</w:t>
      </w:r>
    </w:p>
    <w:p w:rsidR="00222854" w:rsidRDefault="00222854" w:rsidP="00222854">
      <w:pPr>
        <w:pStyle w:val="Prrafodelista"/>
        <w:numPr>
          <w:ilvl w:val="0"/>
          <w:numId w:val="19"/>
        </w:numPr>
        <w:spacing w:line="276" w:lineRule="auto"/>
      </w:pPr>
      <w:r>
        <w:t>V</w:t>
      </w:r>
      <w:r w:rsidRPr="00141170">
        <w:rPr>
          <w:vertAlign w:val="subscript"/>
        </w:rPr>
        <w:t>s</w:t>
      </w:r>
      <w:r>
        <w:t>: Velocidad de sedimentación (cm/s)</w:t>
      </w:r>
    </w:p>
    <w:p w:rsidR="00222854" w:rsidRDefault="00222854" w:rsidP="00222854">
      <w:pPr>
        <w:pStyle w:val="Prrafodelista"/>
        <w:numPr>
          <w:ilvl w:val="0"/>
          <w:numId w:val="19"/>
        </w:numPr>
        <w:spacing w:line="276" w:lineRule="auto"/>
      </w:pPr>
      <w:r>
        <w:lastRenderedPageBreak/>
        <w:t>g: Aceleración de la gravedad (981 cm/s</w:t>
      </w:r>
      <w:r>
        <w:rPr>
          <w:vertAlign w:val="superscript"/>
        </w:rPr>
        <w:t>2</w:t>
      </w:r>
      <w:r>
        <w:t>)</w:t>
      </w:r>
    </w:p>
    <w:p w:rsidR="00222854" w:rsidRPr="00F91338" w:rsidRDefault="00222854" w:rsidP="00222854">
      <w:pPr>
        <w:pStyle w:val="Prrafodelista"/>
        <w:numPr>
          <w:ilvl w:val="0"/>
          <w:numId w:val="19"/>
        </w:numPr>
        <w:spacing w:line="276" w:lineRule="auto"/>
      </w:pPr>
      <m:oMath>
        <m:r>
          <w:rPr>
            <w:rFonts w:ascii="Cambria Math" w:hAnsi="Cambria Math"/>
          </w:rPr>
          <m:t>μ</m:t>
        </m:r>
      </m:oMath>
      <w:r>
        <w:rPr>
          <w:rFonts w:eastAsiaTheme="minorEastAsia"/>
        </w:rPr>
        <w:t xml:space="preserve"> : Viscosidad cinemática del agua a 5º (1,519*10</w:t>
      </w:r>
      <w:r>
        <w:rPr>
          <w:rFonts w:eastAsiaTheme="minorEastAsia"/>
          <w:vertAlign w:val="superscript"/>
        </w:rPr>
        <w:t>-2</w:t>
      </w:r>
      <w:r>
        <w:rPr>
          <w:rFonts w:eastAsiaTheme="minorEastAsia"/>
        </w:rPr>
        <w:t xml:space="preserve"> cm</w:t>
      </w:r>
      <w:r>
        <w:rPr>
          <w:rFonts w:eastAsiaTheme="minorEastAsia"/>
          <w:vertAlign w:val="superscript"/>
        </w:rPr>
        <w:t>2</w:t>
      </w:r>
      <w:r>
        <w:rPr>
          <w:rFonts w:eastAsiaTheme="minorEastAsia"/>
        </w:rPr>
        <w:t>/s)</w:t>
      </w:r>
    </w:p>
    <w:p w:rsidR="00222854" w:rsidRDefault="00222854" w:rsidP="00222854">
      <w:pPr>
        <w:pStyle w:val="Prrafodelista"/>
        <w:numPr>
          <w:ilvl w:val="0"/>
          <w:numId w:val="19"/>
        </w:numPr>
        <w:spacing w:line="276" w:lineRule="auto"/>
      </w:pPr>
      <m:oMath>
        <m:r>
          <w:rPr>
            <w:rFonts w:ascii="Cambria Math" w:hAnsi="Cambria Math"/>
          </w:rPr>
          <m:t>S</m:t>
        </m:r>
      </m:oMath>
      <w:r w:rsidRPr="00F91338">
        <w:t>:</w:t>
      </w:r>
      <w:r>
        <w:t xml:space="preserve"> Peso específico de la partícula (2,5 g/cm</w:t>
      </w:r>
      <w:r>
        <w:rPr>
          <w:vertAlign w:val="superscript"/>
        </w:rPr>
        <w:t>3</w:t>
      </w:r>
      <w:r>
        <w:t>)</w:t>
      </w:r>
    </w:p>
    <w:p w:rsidR="00222854" w:rsidRDefault="00222854" w:rsidP="00222854">
      <w:pPr>
        <w:pStyle w:val="Prrafodelista"/>
        <w:numPr>
          <w:ilvl w:val="0"/>
          <w:numId w:val="19"/>
        </w:numPr>
        <w:spacing w:line="276" w:lineRule="auto"/>
      </w:pPr>
      <m:oMath>
        <m:r>
          <w:rPr>
            <w:rFonts w:ascii="Cambria Math" w:hAnsi="Cambria Math"/>
          </w:rPr>
          <m:t>D</m:t>
        </m:r>
      </m:oMath>
      <w:r w:rsidRPr="00F91338">
        <w:t>:</w:t>
      </w:r>
      <w:r>
        <w:t xml:space="preserve"> Diámetro de la partícula esférica (cm)</w:t>
      </w:r>
    </w:p>
    <w:p w:rsidR="00222854" w:rsidRDefault="00222854" w:rsidP="00222854">
      <w:r>
        <w:t>Sustituyendo los valores, para un diámetro de 0,1875mm (valor medio del diámetro de partículas de arena fina), se obtiene una velocidad de sedimentación de 1,89 cm/s.</w:t>
      </w:r>
    </w:p>
    <w:p w:rsidR="00222854" w:rsidRPr="00141170" w:rsidRDefault="00222854" w:rsidP="00222854">
      <w:r>
        <w:t>La velocidad crítica de arrastre será de 0,2m/s, siguiendo la recomendación del Manual de Depuración de Uralita.</w:t>
      </w:r>
    </w:p>
    <w:p w:rsidR="00222854" w:rsidRPr="001E1FBD" w:rsidRDefault="00222854" w:rsidP="00222854">
      <w:r w:rsidRPr="001E1FBD">
        <w:t>La sección mínima de la balsa de decantación vendrá establecida por la siguiente expresión:</w:t>
      </w:r>
    </w:p>
    <w:p w:rsidR="00222854" w:rsidRPr="001E1FBD" w:rsidRDefault="002316D8" w:rsidP="00222854">
      <m:oMathPara>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Q</m:t>
                  </m:r>
                </m:e>
                <m:sub>
                  <m:r>
                    <m:rPr>
                      <m:sty m:val="p"/>
                    </m:rPr>
                    <w:rPr>
                      <w:rFonts w:ascii="Cambria Math" w:hAnsi="Cambria Math"/>
                    </w:rPr>
                    <m:t>punta</m:t>
                  </m:r>
                </m:sub>
              </m:sSub>
            </m:num>
            <m:den>
              <m:sSub>
                <m:sSubPr>
                  <m:ctrlPr>
                    <w:rPr>
                      <w:rFonts w:ascii="Cambria Math" w:hAnsi="Cambria Math"/>
                    </w:rPr>
                  </m:ctrlPr>
                </m:sSubPr>
                <m:e>
                  <m:r>
                    <m:rPr>
                      <m:sty m:val="p"/>
                    </m:rPr>
                    <w:rPr>
                      <w:rFonts w:ascii="Cambria Math" w:hAnsi="Cambria Math"/>
                    </w:rPr>
                    <m:t>v</m:t>
                  </m:r>
                </m:e>
                <m:sub>
                  <m:r>
                    <m:rPr>
                      <m:sty m:val="p"/>
                    </m:rPr>
                    <w:rPr>
                      <w:rFonts w:ascii="Cambria Math" w:hAnsi="Cambria Math"/>
                    </w:rPr>
                    <m:t>ho</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 xml:space="preserve">0,07 </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3</m:t>
                  </m:r>
                </m:sup>
              </m:sSup>
              <m:r>
                <m:rPr>
                  <m:sty m:val="p"/>
                </m:rPr>
                <w:rPr>
                  <w:rFonts w:ascii="Cambria Math" w:hAnsi="Cambria Math"/>
                </w:rPr>
                <m:t>/s</m:t>
              </m:r>
            </m:num>
            <m:den>
              <m:r>
                <m:rPr>
                  <m:sty m:val="p"/>
                </m:rPr>
                <w:rPr>
                  <w:rFonts w:ascii="Cambria Math" w:hAnsi="Cambria Math"/>
                </w:rPr>
                <m:t>0,2 m/s</m:t>
              </m:r>
            </m:den>
          </m:f>
          <m:r>
            <m:rPr>
              <m:sty m:val="p"/>
            </m:rPr>
            <w:rPr>
              <w:rFonts w:ascii="Cambria Math" w:hAnsi="Cambria Math"/>
            </w:rPr>
            <m:t xml:space="preserve">=0,35 </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m:oMath>
      </m:oMathPara>
    </w:p>
    <w:p w:rsidR="00222854" w:rsidRPr="001E1FBD" w:rsidRDefault="00222854" w:rsidP="00222854">
      <w:r w:rsidRPr="001E1FBD">
        <w:t>En nuestro caso particular, la sección transversal considerada (</w:t>
      </w:r>
      <w:proofErr w:type="spellStart"/>
      <w:r w:rsidRPr="001E1FBD">
        <w:t>S</w:t>
      </w:r>
      <w:r w:rsidRPr="001E1FBD">
        <w:rPr>
          <w:vertAlign w:val="subscript"/>
        </w:rPr>
        <w:t>trans</w:t>
      </w:r>
      <w:proofErr w:type="spellEnd"/>
      <w:r>
        <w:t>)</w:t>
      </w:r>
      <w:r w:rsidRPr="001E1FBD">
        <w:t xml:space="preserve"> es de </w:t>
      </w:r>
      <w:r w:rsidRPr="00503BA4">
        <w:t>1,</w:t>
      </w:r>
      <w:r w:rsidR="00503BA4">
        <w:t>5</w:t>
      </w:r>
      <w:r>
        <w:t xml:space="preserve"> </w:t>
      </w:r>
      <w:r w:rsidRPr="001E1FBD">
        <w:t>m</w:t>
      </w:r>
      <w:r w:rsidRPr="001E1FBD">
        <w:rPr>
          <w:vertAlign w:val="superscript"/>
        </w:rPr>
        <w:t>2</w:t>
      </w:r>
      <w:r w:rsidRPr="001E1FBD">
        <w:t>, por lo se cumple esta primera condición.</w:t>
      </w:r>
    </w:p>
    <w:p w:rsidR="00222854" w:rsidRPr="001E1FBD" w:rsidRDefault="00222854" w:rsidP="00222854">
      <w:r w:rsidRPr="001E1FBD">
        <w:t>Y para la obtención de la longitud mínima de la balsa, previamente, hay que obtener la velocidad de arrastre:</w:t>
      </w:r>
    </w:p>
    <w:p w:rsidR="00222854" w:rsidRPr="001E1FBD" w:rsidRDefault="002316D8" w:rsidP="00222854">
      <m:oMathPara>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H</m:t>
              </m:r>
            </m:sub>
          </m:sSub>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Q</m:t>
                  </m:r>
                </m:e>
                <m:sub>
                  <m:r>
                    <m:rPr>
                      <m:sty m:val="p"/>
                    </m:rPr>
                    <w:rPr>
                      <w:rFonts w:ascii="Cambria Math" w:hAnsi="Cambria Math"/>
                    </w:rPr>
                    <m:t>punta</m:t>
                  </m:r>
                </m:sub>
              </m:sSub>
            </m:num>
            <m:den>
              <m:sSub>
                <m:sSubPr>
                  <m:ctrlPr>
                    <w:rPr>
                      <w:rFonts w:ascii="Cambria Math" w:hAnsi="Cambria Math"/>
                    </w:rPr>
                  </m:ctrlPr>
                </m:sSubPr>
                <m:e>
                  <m:r>
                    <m:rPr>
                      <m:sty m:val="p"/>
                    </m:rPr>
                    <w:rPr>
                      <w:rFonts w:ascii="Cambria Math" w:hAnsi="Cambria Math"/>
                    </w:rPr>
                    <m:t>S</m:t>
                  </m:r>
                </m:e>
                <m:sub>
                  <m:r>
                    <m:rPr>
                      <m:sty m:val="p"/>
                    </m:rPr>
                    <w:rPr>
                      <w:rFonts w:ascii="Cambria Math" w:hAnsi="Cambria Math"/>
                    </w:rPr>
                    <m:t>trans</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 xml:space="preserve">0,07   </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3</m:t>
                  </m:r>
                </m:sup>
              </m:sSup>
              <m:r>
                <m:rPr>
                  <m:sty m:val="p"/>
                </m:rPr>
                <w:rPr>
                  <w:rFonts w:ascii="Cambria Math" w:hAnsi="Cambria Math"/>
                </w:rPr>
                <m:t>/s</m:t>
              </m:r>
            </m:num>
            <m:den>
              <m:r>
                <m:rPr>
                  <m:sty m:val="p"/>
                </m:rPr>
                <w:rPr>
                  <w:rFonts w:ascii="Cambria Math" w:hAnsi="Cambria Math"/>
                </w:rPr>
                <m:t xml:space="preserve">2,0 </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m:den>
          </m:f>
          <m:r>
            <w:rPr>
              <w:rFonts w:ascii="Cambria Math" w:hAnsi="Cambria Math"/>
            </w:rPr>
            <m:t>=0,035</m:t>
          </m:r>
          <m:f>
            <m:fPr>
              <m:ctrlPr>
                <w:rPr>
                  <w:rFonts w:ascii="Cambria Math" w:hAnsi="Cambria Math"/>
                  <w:i/>
                </w:rPr>
              </m:ctrlPr>
            </m:fPr>
            <m:num>
              <m:r>
                <w:rPr>
                  <w:rFonts w:ascii="Cambria Math" w:hAnsi="Cambria Math"/>
                </w:rPr>
                <m:t>m</m:t>
              </m:r>
            </m:num>
            <m:den>
              <m:r>
                <w:rPr>
                  <w:rFonts w:ascii="Cambria Math" w:hAnsi="Cambria Math"/>
                </w:rPr>
                <m:t>s</m:t>
              </m:r>
            </m:den>
          </m:f>
          <m:r>
            <w:rPr>
              <w:rFonts w:ascii="Cambria Math" w:hAnsi="Cambria Math"/>
            </w:rPr>
            <m:t>=</m:t>
          </m:r>
          <m:r>
            <m:rPr>
              <m:sty m:val="bi"/>
            </m:rPr>
            <w:rPr>
              <w:rFonts w:ascii="Cambria Math" w:hAnsi="Cambria Math"/>
            </w:rPr>
            <m:t>3,50 cm/s</m:t>
          </m:r>
        </m:oMath>
      </m:oMathPara>
    </w:p>
    <w:p w:rsidR="00222854" w:rsidRPr="001E1FBD" w:rsidRDefault="00222854" w:rsidP="00222854">
      <w:r w:rsidRPr="001E1FBD">
        <w:t>Con ello, la longitud mínima que tendrá que tener la balsa de decantación será:</w:t>
      </w:r>
    </w:p>
    <w:p w:rsidR="00222854" w:rsidRPr="001E1FBD" w:rsidRDefault="00222854" w:rsidP="00222854">
      <w:r w:rsidRPr="001E1FBD">
        <w:tab/>
      </w:r>
      <w:r w:rsidRPr="001E1FBD">
        <w:br/>
      </w:r>
      <m:oMathPara>
        <m:oMath>
          <m:sSub>
            <m:sSubPr>
              <m:ctrlPr>
                <w:rPr>
                  <w:rFonts w:ascii="Cambria Math" w:hAnsi="Cambria Math"/>
                  <w:b/>
                  <w:i/>
                </w:rPr>
              </m:ctrlPr>
            </m:sSubPr>
            <m:e>
              <m:r>
                <m:rPr>
                  <m:sty m:val="bi"/>
                </m:rPr>
                <w:rPr>
                  <w:rFonts w:ascii="Cambria Math" w:hAnsi="Cambria Math"/>
                </w:rPr>
                <m:t>L</m:t>
              </m:r>
            </m:e>
            <m:sub>
              <m:r>
                <m:rPr>
                  <m:sty m:val="bi"/>
                </m:rPr>
                <w:rPr>
                  <w:rFonts w:ascii="Cambria Math" w:hAnsi="Cambria Math"/>
                </w:rPr>
                <m:t>min</m:t>
              </m:r>
            </m:sub>
          </m:sSub>
          <m:r>
            <w:rPr>
              <w:rFonts w:ascii="Cambria Math" w:hAnsi="Cambria Math"/>
            </w:rPr>
            <m:t>=H*</m:t>
          </m:r>
          <m:f>
            <m:fPr>
              <m:ctrlPr>
                <w:rPr>
                  <w:rFonts w:ascii="Cambria Math" w:hAnsi="Cambria Math"/>
                </w:rPr>
              </m:ctrlPr>
            </m:fPr>
            <m:num>
              <m:sSub>
                <m:sSubPr>
                  <m:ctrlPr>
                    <w:rPr>
                      <w:rFonts w:ascii="Cambria Math" w:hAnsi="Cambria Math"/>
                    </w:rPr>
                  </m:ctrlPr>
                </m:sSubPr>
                <m:e>
                  <m:r>
                    <m:rPr>
                      <m:sty m:val="p"/>
                    </m:rPr>
                    <w:rPr>
                      <w:rFonts w:ascii="Cambria Math" w:hAnsi="Cambria Math"/>
                    </w:rPr>
                    <m:t>v</m:t>
                  </m:r>
                </m:e>
                <m:sub>
                  <m:r>
                    <m:rPr>
                      <m:sty m:val="p"/>
                    </m:rPr>
                    <w:rPr>
                      <w:rFonts w:ascii="Cambria Math" w:hAnsi="Cambria Math"/>
                    </w:rPr>
                    <m:t>h</m:t>
                  </m:r>
                </m:sub>
              </m:sSub>
            </m:num>
            <m:den>
              <m:sSub>
                <m:sSubPr>
                  <m:ctrlPr>
                    <w:rPr>
                      <w:rFonts w:ascii="Cambria Math" w:hAnsi="Cambria Math"/>
                    </w:rPr>
                  </m:ctrlPr>
                </m:sSubPr>
                <m:e>
                  <m:r>
                    <m:rPr>
                      <m:sty m:val="p"/>
                    </m:rPr>
                    <w:rPr>
                      <w:rFonts w:ascii="Cambria Math" w:hAnsi="Cambria Math"/>
                    </w:rPr>
                    <m:t>v</m:t>
                  </m:r>
                </m:e>
                <m:sub>
                  <m:r>
                    <m:rPr>
                      <m:sty m:val="p"/>
                    </m:rPr>
                    <w:rPr>
                      <w:rFonts w:ascii="Cambria Math" w:hAnsi="Cambria Math"/>
                    </w:rPr>
                    <m:t>s</m:t>
                  </m:r>
                </m:sub>
              </m:sSub>
            </m:den>
          </m:f>
          <m:r>
            <m:rPr>
              <m:sty m:val="p"/>
            </m:rPr>
            <w:rPr>
              <w:rFonts w:ascii="Cambria Math" w:hAnsi="Cambria Math"/>
            </w:rPr>
            <m:t>=1,0m*</m:t>
          </m:r>
          <m:f>
            <m:fPr>
              <m:ctrlPr>
                <w:rPr>
                  <w:rFonts w:ascii="Cambria Math" w:hAnsi="Cambria Math"/>
                </w:rPr>
              </m:ctrlPr>
            </m:fPr>
            <m:num>
              <m:r>
                <m:rPr>
                  <m:sty m:val="p"/>
                </m:rPr>
                <w:rPr>
                  <w:rFonts w:ascii="Cambria Math" w:hAnsi="Cambria Math"/>
                </w:rPr>
                <m:t>3,50 cm</m:t>
              </m:r>
            </m:num>
            <m:den>
              <m:r>
                <m:rPr>
                  <m:sty m:val="p"/>
                </m:rPr>
                <w:rPr>
                  <w:rFonts w:ascii="Cambria Math" w:hAnsi="Cambria Math"/>
                </w:rPr>
                <m:t>1,89cm</m:t>
              </m:r>
            </m:den>
          </m:f>
          <m:r>
            <w:rPr>
              <w:rFonts w:ascii="Cambria Math" w:hAnsi="Cambria Math"/>
            </w:rPr>
            <m:t>=</m:t>
          </m:r>
          <m:r>
            <m:rPr>
              <m:sty m:val="bi"/>
            </m:rPr>
            <w:rPr>
              <w:rFonts w:ascii="Cambria Math" w:hAnsi="Cambria Math"/>
            </w:rPr>
            <m:t>1,85 m</m:t>
          </m:r>
        </m:oMath>
      </m:oMathPara>
    </w:p>
    <w:p w:rsidR="00222854" w:rsidRPr="001E1FBD" w:rsidRDefault="00222854" w:rsidP="00222854">
      <w:r w:rsidRPr="001E1FBD">
        <w:t xml:space="preserve">La longitud de la balsa proyectada, </w:t>
      </w:r>
      <w:r w:rsidR="00503BA4">
        <w:t>3 metros</w:t>
      </w:r>
      <w:r w:rsidRPr="001E1FBD">
        <w:t>, cumple con esta nueva condición.</w:t>
      </w:r>
    </w:p>
    <w:p w:rsidR="00222854" w:rsidRPr="001E1FBD" w:rsidRDefault="00222854" w:rsidP="00222854">
      <w:r w:rsidRPr="001E1FBD">
        <w:t>Finalmente, con la geometría proyectada comprobada, se pasa a comprobar la última condición.</w:t>
      </w:r>
    </w:p>
    <w:p w:rsidR="00222854" w:rsidRPr="001E1FBD" w:rsidRDefault="00222854" w:rsidP="00222854">
      <w:r w:rsidRPr="001E1FBD">
        <w:t>El tiempo de sedimentación (t</w:t>
      </w:r>
      <w:r w:rsidRPr="001E1FBD">
        <w:rPr>
          <w:vertAlign w:val="subscript"/>
        </w:rPr>
        <w:t>s</w:t>
      </w:r>
      <w:r w:rsidRPr="001E1FBD">
        <w:t>) viene definido por la siguiente expresión:</w:t>
      </w:r>
    </w:p>
    <w:p w:rsidR="00222854" w:rsidRPr="001E1FBD" w:rsidRDefault="002316D8" w:rsidP="00222854">
      <m:oMathPara>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H</m:t>
              </m:r>
            </m:num>
            <m:den>
              <m:sSub>
                <m:sSubPr>
                  <m:ctrlPr>
                    <w:rPr>
                      <w:rFonts w:ascii="Cambria Math" w:hAnsi="Cambria Math"/>
                    </w:rPr>
                  </m:ctrlPr>
                </m:sSubPr>
                <m:e>
                  <m:r>
                    <m:rPr>
                      <m:sty m:val="p"/>
                    </m:rPr>
                    <w:rPr>
                      <w:rFonts w:ascii="Cambria Math" w:hAnsi="Cambria Math"/>
                    </w:rPr>
                    <m:t>v</m:t>
                  </m:r>
                </m:e>
                <m:sub>
                  <m:r>
                    <m:rPr>
                      <m:sty m:val="p"/>
                    </m:rPr>
                    <w:rPr>
                      <w:rFonts w:ascii="Cambria Math" w:hAnsi="Cambria Math"/>
                    </w:rPr>
                    <m:t>s</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100 cm</m:t>
              </m:r>
            </m:num>
            <m:den>
              <m:r>
                <m:rPr>
                  <m:sty m:val="p"/>
                </m:rPr>
                <w:rPr>
                  <w:rFonts w:ascii="Cambria Math" w:hAnsi="Cambria Math"/>
                </w:rPr>
                <m:t>1,89 cm/s</m:t>
              </m:r>
            </m:den>
          </m:f>
          <m:r>
            <m:rPr>
              <m:sty m:val="p"/>
            </m:rPr>
            <w:rPr>
              <w:rFonts w:ascii="Cambria Math" w:hAnsi="Cambria Math"/>
            </w:rPr>
            <m:t>=</m:t>
          </m:r>
          <m:r>
            <m:rPr>
              <m:sty m:val="b"/>
            </m:rPr>
            <w:rPr>
              <w:rFonts w:ascii="Cambria Math" w:hAnsi="Cambria Math"/>
            </w:rPr>
            <m:t>52,91 s</m:t>
          </m:r>
        </m:oMath>
      </m:oMathPara>
    </w:p>
    <w:p w:rsidR="00222854" w:rsidRPr="001E1FBD" w:rsidRDefault="00222854" w:rsidP="00222854">
      <w:r w:rsidRPr="001E1FBD">
        <w:t>Y el tiempo de permanencia (t</w:t>
      </w:r>
      <w:r w:rsidRPr="001E1FBD">
        <w:rPr>
          <w:vertAlign w:val="subscript"/>
        </w:rPr>
        <w:t>p</w:t>
      </w:r>
      <w:r w:rsidRPr="001E1FBD">
        <w:t>):</w:t>
      </w:r>
    </w:p>
    <w:p w:rsidR="00222854" w:rsidRPr="001E1FBD" w:rsidRDefault="002316D8" w:rsidP="00222854">
      <m:oMathPara>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p</m:t>
              </m:r>
            </m:sub>
          </m:sSub>
          <m:r>
            <m:rPr>
              <m:sty m:val="p"/>
            </m:rPr>
            <w:rPr>
              <w:rFonts w:ascii="Cambria Math" w:hAnsi="Cambria Math"/>
            </w:rPr>
            <m:t>=</m:t>
          </m:r>
          <m:f>
            <m:fPr>
              <m:ctrlPr>
                <w:rPr>
                  <w:rFonts w:ascii="Cambria Math" w:hAnsi="Cambria Math"/>
                </w:rPr>
              </m:ctrlPr>
            </m:fPr>
            <m:num>
              <m:r>
                <m:rPr>
                  <m:sty m:val="p"/>
                </m:rPr>
                <w:rPr>
                  <w:rFonts w:ascii="Cambria Math" w:hAnsi="Cambria Math"/>
                </w:rPr>
                <m:t>Volumen balsa</m:t>
              </m:r>
            </m:num>
            <m:den>
              <m:sSub>
                <m:sSubPr>
                  <m:ctrlPr>
                    <w:rPr>
                      <w:rFonts w:ascii="Cambria Math" w:hAnsi="Cambria Math"/>
                    </w:rPr>
                  </m:ctrlPr>
                </m:sSubPr>
                <m:e>
                  <m:r>
                    <m:rPr>
                      <m:sty m:val="p"/>
                    </m:rPr>
                    <w:rPr>
                      <w:rFonts w:ascii="Cambria Math" w:hAnsi="Cambria Math"/>
                    </w:rPr>
                    <m:t>Q</m:t>
                  </m:r>
                </m:e>
                <m:sub>
                  <m:r>
                    <m:rPr>
                      <m:sty m:val="p"/>
                    </m:rPr>
                    <w:rPr>
                      <w:rFonts w:ascii="Cambria Math" w:hAnsi="Cambria Math"/>
                    </w:rPr>
                    <m:t>punta</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1,0m*3m*1,5m</m:t>
              </m:r>
            </m:num>
            <m:den>
              <m:r>
                <m:rPr>
                  <m:sty m:val="p"/>
                </m:rPr>
                <w:rPr>
                  <w:rFonts w:ascii="Cambria Math" w:hAnsi="Cambria Math"/>
                </w:rPr>
                <m:t xml:space="preserve">0,07 </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3</m:t>
                  </m:r>
                </m:sup>
              </m:sSup>
              <m:r>
                <m:rPr>
                  <m:sty m:val="p"/>
                </m:rPr>
                <w:rPr>
                  <w:rFonts w:ascii="Cambria Math" w:hAnsi="Cambria Math"/>
                </w:rPr>
                <m:t>/s</m:t>
              </m:r>
            </m:den>
          </m:f>
          <m:r>
            <m:rPr>
              <m:sty m:val="p"/>
            </m:rPr>
            <w:rPr>
              <w:rFonts w:ascii="Cambria Math" w:hAnsi="Cambria Math"/>
            </w:rPr>
            <m:t>=</m:t>
          </m:r>
          <m:r>
            <m:rPr>
              <m:sty m:val="b"/>
            </m:rPr>
            <w:rPr>
              <w:rFonts w:ascii="Cambria Math" w:hAnsi="Cambria Math"/>
            </w:rPr>
            <m:t>64,3 s</m:t>
          </m:r>
        </m:oMath>
      </m:oMathPara>
    </w:p>
    <w:p w:rsidR="00222854" w:rsidRPr="001E1FBD" w:rsidRDefault="00222854" w:rsidP="00222854">
      <w:r w:rsidRPr="001E1FBD">
        <w:t>Por lo tanto, queda comprobado que para un periodo de retorno de 10 años, con las características de la parcela descritas, la balsa de decantación está diseñada con una capacidad suficiente para la obtención del agua con la calidad adecuada para su post</w:t>
      </w:r>
      <w:bookmarkStart w:id="9" w:name="_GoBack"/>
      <w:bookmarkEnd w:id="9"/>
      <w:r w:rsidRPr="001E1FBD">
        <w:t>erior vertido o reutilización.</w:t>
      </w:r>
    </w:p>
    <w:p w:rsidR="007F6F26" w:rsidRPr="007F6F26" w:rsidRDefault="007F6F26" w:rsidP="007F6F26">
      <w:pPr>
        <w:jc w:val="center"/>
      </w:pPr>
    </w:p>
    <w:p w:rsidR="00953231" w:rsidRDefault="00953231" w:rsidP="003E3E40"/>
    <w:p w:rsidR="00FB1C45" w:rsidRPr="00FB1C45" w:rsidRDefault="00FB1C45" w:rsidP="00FB1C45"/>
    <w:sectPr w:rsidR="00FB1C45" w:rsidRPr="00FB1C45" w:rsidSect="00821FF4">
      <w:headerReference w:type="default" r:id="rId25"/>
      <w:pgSz w:w="11906" w:h="16838"/>
      <w:pgMar w:top="1417" w:right="1416" w:bottom="1417" w:left="1418" w:header="708" w:footer="94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41F7A" w:rsidRDefault="00741F7A" w:rsidP="00E706E9">
      <w:pPr>
        <w:spacing w:after="0"/>
      </w:pPr>
      <w:r>
        <w:separator/>
      </w:r>
    </w:p>
  </w:endnote>
  <w:endnote w:type="continuationSeparator" w:id="0">
    <w:p w:rsidR="00741F7A" w:rsidRDefault="00741F7A" w:rsidP="00E706E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1F7A" w:rsidRPr="00AD6029" w:rsidRDefault="00741F7A" w:rsidP="00AD6029">
    <w:pPr>
      <w:pStyle w:val="Piedepgina"/>
      <w:pBdr>
        <w:top w:val="single" w:sz="4" w:space="1" w:color="auto"/>
      </w:pBdr>
      <w:tabs>
        <w:tab w:val="clear" w:pos="8504"/>
        <w:tab w:val="right" w:pos="9070"/>
      </w:tabs>
      <w:spacing w:before="120"/>
      <w:rPr>
        <w:sz w:val="20"/>
      </w:rPr>
    </w:pPr>
    <w:r>
      <w:rPr>
        <w:rFonts w:cs="Arial"/>
        <w:sz w:val="20"/>
        <w:szCs w:val="20"/>
      </w:rPr>
      <w:t xml:space="preserve">P-17-25 </w:t>
    </w:r>
    <w:r w:rsidRPr="00B74D8C">
      <w:rPr>
        <w:rFonts w:cs="Arial"/>
        <w:sz w:val="20"/>
        <w:szCs w:val="20"/>
      </w:rPr>
      <w:t>ANEJO Nº</w:t>
    </w:r>
    <w:r>
      <w:rPr>
        <w:rFonts w:cs="Arial"/>
        <w:sz w:val="20"/>
        <w:szCs w:val="20"/>
      </w:rPr>
      <w:t>4. Relleno de tierras frente al caserío Zalbide en el T.M. de Andoain</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1F7A" w:rsidRPr="00AD6029" w:rsidRDefault="00741F7A" w:rsidP="00AD6029">
    <w:pPr>
      <w:pStyle w:val="Piedepgina"/>
      <w:pBdr>
        <w:top w:val="single" w:sz="4" w:space="1" w:color="auto"/>
      </w:pBdr>
      <w:tabs>
        <w:tab w:val="clear" w:pos="8504"/>
        <w:tab w:val="right" w:pos="9072"/>
      </w:tabs>
      <w:spacing w:before="120"/>
    </w:pPr>
    <w:r>
      <w:rPr>
        <w:rFonts w:cs="Arial"/>
        <w:sz w:val="20"/>
        <w:szCs w:val="20"/>
      </w:rPr>
      <w:t xml:space="preserve">P-17-25 </w:t>
    </w:r>
    <w:r w:rsidRPr="00B74D8C">
      <w:rPr>
        <w:rFonts w:cs="Arial"/>
        <w:sz w:val="20"/>
        <w:szCs w:val="20"/>
      </w:rPr>
      <w:t>ANEJO Nº</w:t>
    </w:r>
    <w:r>
      <w:rPr>
        <w:rFonts w:cs="Arial"/>
        <w:sz w:val="20"/>
        <w:szCs w:val="20"/>
      </w:rPr>
      <w:t>4. Relleno de tierras frente al caserío Zalbide en el T.M. de Andoain</w:t>
    </w:r>
    <w:r w:rsidRPr="00AD6029">
      <w:rPr>
        <w:rFonts w:cs="Arial"/>
        <w:sz w:val="20"/>
        <w:szCs w:val="20"/>
      </w:rPr>
      <w:tab/>
    </w:r>
    <w:r w:rsidRPr="00AD6029">
      <w:rPr>
        <w:rFonts w:cs="Arial"/>
        <w:sz w:val="20"/>
        <w:szCs w:val="20"/>
      </w:rPr>
      <w:fldChar w:fldCharType="begin"/>
    </w:r>
    <w:r w:rsidRPr="00AD6029">
      <w:rPr>
        <w:rFonts w:cs="Arial"/>
        <w:sz w:val="20"/>
        <w:szCs w:val="20"/>
      </w:rPr>
      <w:instrText xml:space="preserve"> PAGE   \* MERGEFORMAT </w:instrText>
    </w:r>
    <w:r w:rsidRPr="00AD6029">
      <w:rPr>
        <w:rFonts w:cs="Arial"/>
        <w:sz w:val="20"/>
        <w:szCs w:val="20"/>
      </w:rPr>
      <w:fldChar w:fldCharType="separate"/>
    </w:r>
    <w:r>
      <w:rPr>
        <w:rFonts w:cs="Arial"/>
        <w:noProof/>
        <w:sz w:val="20"/>
        <w:szCs w:val="20"/>
      </w:rPr>
      <w:t>i</w:t>
    </w:r>
    <w:r w:rsidRPr="00AD6029">
      <w:rPr>
        <w:rFonts w:cs="Arial"/>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1F7A" w:rsidRPr="00AD6029" w:rsidRDefault="00741F7A" w:rsidP="00043C7F">
    <w:pPr>
      <w:pStyle w:val="Piedepgina"/>
      <w:pBdr>
        <w:top w:val="single" w:sz="4" w:space="1" w:color="auto"/>
      </w:pBdr>
      <w:tabs>
        <w:tab w:val="clear" w:pos="8504"/>
        <w:tab w:val="right" w:pos="9072"/>
        <w:tab w:val="right" w:pos="13892"/>
      </w:tabs>
      <w:spacing w:before="120"/>
      <w:rPr>
        <w:sz w:val="20"/>
      </w:rPr>
    </w:pPr>
    <w:r>
      <w:rPr>
        <w:rFonts w:cs="Arial"/>
        <w:sz w:val="20"/>
        <w:szCs w:val="20"/>
      </w:rPr>
      <w:t xml:space="preserve">P-17-25 </w:t>
    </w:r>
    <w:r w:rsidRPr="00B74D8C">
      <w:rPr>
        <w:rFonts w:cs="Arial"/>
        <w:sz w:val="20"/>
        <w:szCs w:val="20"/>
      </w:rPr>
      <w:t>ANEJO Nº</w:t>
    </w:r>
    <w:r>
      <w:rPr>
        <w:rFonts w:cs="Arial"/>
        <w:sz w:val="20"/>
        <w:szCs w:val="20"/>
      </w:rPr>
      <w:t>4. Relleno de tierras frente al caserío Zalbide en el T.M. de Andoain</w:t>
    </w:r>
    <w:r>
      <w:rPr>
        <w:rFonts w:cs="Arial"/>
        <w:sz w:val="20"/>
        <w:szCs w:val="20"/>
      </w:rPr>
      <w:tab/>
    </w:r>
    <w:r w:rsidRPr="00C823CE">
      <w:rPr>
        <w:rFonts w:cs="Arial"/>
        <w:sz w:val="20"/>
        <w:szCs w:val="20"/>
      </w:rPr>
      <w:fldChar w:fldCharType="begin"/>
    </w:r>
    <w:r w:rsidRPr="00C823CE">
      <w:rPr>
        <w:rFonts w:cs="Arial"/>
        <w:sz w:val="20"/>
        <w:szCs w:val="20"/>
      </w:rPr>
      <w:instrText xml:space="preserve"> PAGE   \* MERGEFORMAT </w:instrText>
    </w:r>
    <w:r w:rsidRPr="00C823CE">
      <w:rPr>
        <w:rFonts w:cs="Arial"/>
        <w:sz w:val="20"/>
        <w:szCs w:val="20"/>
      </w:rPr>
      <w:fldChar w:fldCharType="separate"/>
    </w:r>
    <w:r w:rsidR="00646C2F">
      <w:rPr>
        <w:rFonts w:cs="Arial"/>
        <w:noProof/>
        <w:sz w:val="20"/>
        <w:szCs w:val="20"/>
      </w:rPr>
      <w:t>12</w:t>
    </w:r>
    <w:r w:rsidRPr="00C823CE">
      <w:rPr>
        <w:rFonts w:cs="Arial"/>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41F7A" w:rsidRDefault="00741F7A" w:rsidP="00E706E9">
      <w:pPr>
        <w:spacing w:after="0"/>
      </w:pPr>
      <w:r>
        <w:separator/>
      </w:r>
    </w:p>
  </w:footnote>
  <w:footnote w:type="continuationSeparator" w:id="0">
    <w:p w:rsidR="00741F7A" w:rsidRDefault="00741F7A" w:rsidP="00E706E9">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1F7A" w:rsidRDefault="00741F7A" w:rsidP="003951AE">
    <w:pPr>
      <w:pStyle w:val="Encabezado"/>
      <w:pBdr>
        <w:bottom w:val="single" w:sz="4" w:space="1" w:color="auto"/>
      </w:pBdr>
      <w:tabs>
        <w:tab w:val="clear" w:pos="8504"/>
        <w:tab w:val="right" w:pos="9072"/>
      </w:tabs>
    </w:pPr>
    <w:r w:rsidRPr="007E2A2F">
      <w:rPr>
        <w:noProof/>
        <w:sz w:val="18"/>
        <w:szCs w:val="18"/>
        <w:lang w:eastAsia="es-ES"/>
      </w:rPr>
      <w:drawing>
        <wp:inline distT="0" distB="0" distL="0" distR="0">
          <wp:extent cx="1901673" cy="329184"/>
          <wp:effectExtent l="19050" t="0" r="3327" b="0"/>
          <wp:docPr id="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01673" cy="329184"/>
                  </a:xfrm>
                  <a:prstGeom prst="rect">
                    <a:avLst/>
                  </a:prstGeom>
                </pic:spPr>
              </pic:pic>
            </a:graphicData>
          </a:graphic>
        </wp:inline>
      </w:drawing>
    </w:r>
    <w:r>
      <w:tab/>
    </w:r>
    <w:r>
      <w:tab/>
    </w:r>
    <w:r>
      <w:rPr>
        <w:noProof/>
        <w:lang w:eastAsia="es-ES"/>
      </w:rPr>
      <w:drawing>
        <wp:inline distT="0" distB="0" distL="0" distR="0">
          <wp:extent cx="1311910" cy="326390"/>
          <wp:effectExtent l="19050" t="0" r="2540" b="0"/>
          <wp:docPr id="8" name="Imagen 23" descr="C:\Users\Usuario\AppData\Local\Microsoft\Windows\INetCache\Content.Outlook\IQ0D3JCA\ASMAT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Outlook\IQ0D3JCA\ASMATU (2).jpg"/>
                  <pic:cNvPicPr>
                    <a:picLocks noChangeAspect="1" noChangeArrowheads="1"/>
                  </pic:cNvPicPr>
                </pic:nvPicPr>
                <pic:blipFill>
                  <a:blip r:embed="rId2"/>
                  <a:srcRect/>
                  <a:stretch>
                    <a:fillRect/>
                  </a:stretch>
                </pic:blipFill>
                <pic:spPr bwMode="auto">
                  <a:xfrm>
                    <a:off x="0" y="0"/>
                    <a:ext cx="1311910" cy="326390"/>
                  </a:xfrm>
                  <a:prstGeom prst="rect">
                    <a:avLst/>
                  </a:prstGeom>
                  <a:noFill/>
                  <a:ln w="9525">
                    <a:noFill/>
                    <a:miter lim="800000"/>
                    <a:headEnd/>
                    <a:tailEnd/>
                  </a:ln>
                </pic:spPr>
              </pic:pic>
            </a:graphicData>
          </a:graphic>
        </wp:inline>
      </w:drawing>
    </w:r>
  </w:p>
  <w:p w:rsidR="00741F7A" w:rsidRDefault="00741F7A" w:rsidP="003951AE">
    <w:pPr>
      <w:pStyle w:val="Encabezado"/>
      <w:pBdr>
        <w:bottom w:val="single" w:sz="4" w:space="1"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1F7A" w:rsidRDefault="00741F7A" w:rsidP="003951AE">
    <w:pPr>
      <w:pStyle w:val="Encabezado"/>
      <w:pBdr>
        <w:bottom w:val="single" w:sz="4" w:space="1" w:color="auto"/>
      </w:pBdr>
      <w:tabs>
        <w:tab w:val="clear" w:pos="8504"/>
        <w:tab w:val="right" w:pos="9072"/>
      </w:tabs>
    </w:pPr>
    <w:r w:rsidRPr="007E2A2F">
      <w:rPr>
        <w:noProof/>
        <w:sz w:val="18"/>
        <w:szCs w:val="18"/>
        <w:lang w:eastAsia="es-ES"/>
      </w:rPr>
      <w:drawing>
        <wp:inline distT="0" distB="0" distL="0" distR="0">
          <wp:extent cx="1901673" cy="329184"/>
          <wp:effectExtent l="19050" t="0" r="3327" b="0"/>
          <wp:docPr id="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01673" cy="329184"/>
                  </a:xfrm>
                  <a:prstGeom prst="rect">
                    <a:avLst/>
                  </a:prstGeom>
                </pic:spPr>
              </pic:pic>
            </a:graphicData>
          </a:graphic>
        </wp:inline>
      </w:drawing>
    </w:r>
    <w:r>
      <w:tab/>
    </w:r>
    <w:r>
      <w:tab/>
    </w:r>
    <w:r>
      <w:rPr>
        <w:noProof/>
        <w:lang w:eastAsia="es-ES"/>
      </w:rPr>
      <w:drawing>
        <wp:inline distT="0" distB="0" distL="0" distR="0">
          <wp:extent cx="1311910" cy="326390"/>
          <wp:effectExtent l="19050" t="0" r="2540" b="0"/>
          <wp:docPr id="6" name="Imagen 23" descr="C:\Users\Usuario\AppData\Local\Microsoft\Windows\INetCache\Content.Outlook\IQ0D3JCA\ASMAT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Outlook\IQ0D3JCA\ASMATU (2).jpg"/>
                  <pic:cNvPicPr>
                    <a:picLocks noChangeAspect="1" noChangeArrowheads="1"/>
                  </pic:cNvPicPr>
                </pic:nvPicPr>
                <pic:blipFill>
                  <a:blip r:embed="rId2"/>
                  <a:srcRect/>
                  <a:stretch>
                    <a:fillRect/>
                  </a:stretch>
                </pic:blipFill>
                <pic:spPr bwMode="auto">
                  <a:xfrm>
                    <a:off x="0" y="0"/>
                    <a:ext cx="1311910" cy="326390"/>
                  </a:xfrm>
                  <a:prstGeom prst="rect">
                    <a:avLst/>
                  </a:prstGeom>
                  <a:noFill/>
                  <a:ln w="9525">
                    <a:noFill/>
                    <a:miter lim="800000"/>
                    <a:headEnd/>
                    <a:tailEnd/>
                  </a:ln>
                </pic:spPr>
              </pic:pic>
            </a:graphicData>
          </a:graphic>
        </wp:inline>
      </w:drawing>
    </w:r>
  </w:p>
  <w:p w:rsidR="00741F7A" w:rsidRDefault="00741F7A" w:rsidP="003951AE">
    <w:pPr>
      <w:pStyle w:val="Encabezado"/>
      <w:pBdr>
        <w:bottom w:val="single" w:sz="4" w:space="1"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1F7A" w:rsidRDefault="00741F7A" w:rsidP="003951AE">
    <w:pPr>
      <w:pStyle w:val="Encabezado"/>
      <w:pBdr>
        <w:bottom w:val="single" w:sz="4" w:space="1" w:color="auto"/>
      </w:pBdr>
      <w:tabs>
        <w:tab w:val="clear" w:pos="8504"/>
        <w:tab w:val="right" w:pos="9072"/>
      </w:tabs>
    </w:pPr>
    <w:r w:rsidRPr="007E2A2F">
      <w:rPr>
        <w:noProof/>
        <w:sz w:val="18"/>
        <w:szCs w:val="18"/>
        <w:lang w:eastAsia="es-ES"/>
      </w:rPr>
      <w:drawing>
        <wp:inline distT="0" distB="0" distL="0" distR="0" wp14:anchorId="6116748A" wp14:editId="3581B916">
          <wp:extent cx="1901673" cy="329184"/>
          <wp:effectExtent l="19050" t="0" r="3327" b="0"/>
          <wp:docPr id="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01673" cy="329184"/>
                  </a:xfrm>
                  <a:prstGeom prst="rect">
                    <a:avLst/>
                  </a:prstGeom>
                </pic:spPr>
              </pic:pic>
            </a:graphicData>
          </a:graphic>
        </wp:inline>
      </w:drawing>
    </w:r>
    <w:r>
      <w:tab/>
    </w:r>
    <w:r>
      <w:tab/>
    </w:r>
    <w:r>
      <w:tab/>
    </w:r>
    <w:r>
      <w:tab/>
    </w:r>
    <w:r>
      <w:tab/>
    </w:r>
    <w:r>
      <w:tab/>
    </w:r>
    <w:r>
      <w:tab/>
    </w:r>
    <w:r>
      <w:tab/>
    </w:r>
    <w:r>
      <w:tab/>
    </w:r>
    <w:r>
      <w:tab/>
    </w:r>
    <w:r>
      <w:tab/>
    </w:r>
    <w:r>
      <w:tab/>
    </w:r>
    <w:r>
      <w:tab/>
    </w:r>
    <w:r>
      <w:tab/>
    </w:r>
    <w:r>
      <w:tab/>
    </w:r>
    <w:r>
      <w:tab/>
    </w:r>
    <w:r>
      <w:rPr>
        <w:noProof/>
        <w:lang w:eastAsia="es-ES"/>
      </w:rPr>
      <w:drawing>
        <wp:inline distT="0" distB="0" distL="0" distR="0" wp14:anchorId="4CA64A7F" wp14:editId="2284CB3F">
          <wp:extent cx="1311910" cy="326390"/>
          <wp:effectExtent l="19050" t="0" r="2540" b="0"/>
          <wp:docPr id="7" name="Imagen 23" descr="C:\Users\Usuario\AppData\Local\Microsoft\Windows\INetCache\Content.Outlook\IQ0D3JCA\ASMAT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Outlook\IQ0D3JCA\ASMATU (2).jpg"/>
                  <pic:cNvPicPr>
                    <a:picLocks noChangeAspect="1" noChangeArrowheads="1"/>
                  </pic:cNvPicPr>
                </pic:nvPicPr>
                <pic:blipFill>
                  <a:blip r:embed="rId2"/>
                  <a:srcRect/>
                  <a:stretch>
                    <a:fillRect/>
                  </a:stretch>
                </pic:blipFill>
                <pic:spPr bwMode="auto">
                  <a:xfrm>
                    <a:off x="0" y="0"/>
                    <a:ext cx="1311910" cy="326390"/>
                  </a:xfrm>
                  <a:prstGeom prst="rect">
                    <a:avLst/>
                  </a:prstGeom>
                  <a:noFill/>
                  <a:ln w="9525">
                    <a:noFill/>
                    <a:miter lim="800000"/>
                    <a:headEnd/>
                    <a:tailEnd/>
                  </a:ln>
                </pic:spPr>
              </pic:pic>
            </a:graphicData>
          </a:graphic>
        </wp:inline>
      </w:drawing>
    </w:r>
  </w:p>
  <w:p w:rsidR="00741F7A" w:rsidRDefault="00741F7A" w:rsidP="003951AE">
    <w:pPr>
      <w:pStyle w:val="Encabezado"/>
      <w:pBdr>
        <w:bottom w:val="single" w:sz="4" w:space="1" w:color="auto"/>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1F7A" w:rsidRDefault="00741F7A" w:rsidP="003951AE">
    <w:pPr>
      <w:pStyle w:val="Encabezado"/>
      <w:pBdr>
        <w:bottom w:val="single" w:sz="4" w:space="1" w:color="auto"/>
      </w:pBdr>
      <w:tabs>
        <w:tab w:val="clear" w:pos="8504"/>
        <w:tab w:val="right" w:pos="9072"/>
      </w:tabs>
    </w:pPr>
    <w:r w:rsidRPr="007E2A2F">
      <w:rPr>
        <w:noProof/>
        <w:sz w:val="18"/>
        <w:szCs w:val="18"/>
        <w:lang w:eastAsia="es-ES"/>
      </w:rPr>
      <w:drawing>
        <wp:inline distT="0" distB="0" distL="0" distR="0" wp14:anchorId="3AD8C327" wp14:editId="28C37E98">
          <wp:extent cx="1901673" cy="329184"/>
          <wp:effectExtent l="19050" t="0" r="3327" b="0"/>
          <wp:docPr id="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01673" cy="329184"/>
                  </a:xfrm>
                  <a:prstGeom prst="rect">
                    <a:avLst/>
                  </a:prstGeom>
                </pic:spPr>
              </pic:pic>
            </a:graphicData>
          </a:graphic>
        </wp:inline>
      </w:drawing>
    </w:r>
    <w:r>
      <w:tab/>
    </w:r>
    <w:r>
      <w:tab/>
    </w:r>
    <w:r>
      <w:rPr>
        <w:noProof/>
        <w:lang w:eastAsia="es-ES"/>
      </w:rPr>
      <w:drawing>
        <wp:inline distT="0" distB="0" distL="0" distR="0" wp14:anchorId="6EDC555F" wp14:editId="15C41AA5">
          <wp:extent cx="1311910" cy="326390"/>
          <wp:effectExtent l="19050" t="0" r="2540" b="0"/>
          <wp:docPr id="10" name="Imagen 23" descr="C:\Users\Usuario\AppData\Local\Microsoft\Windows\INetCache\Content.Outlook\IQ0D3JCA\ASMAT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Outlook\IQ0D3JCA\ASMATU (2).jpg"/>
                  <pic:cNvPicPr>
                    <a:picLocks noChangeAspect="1" noChangeArrowheads="1"/>
                  </pic:cNvPicPr>
                </pic:nvPicPr>
                <pic:blipFill>
                  <a:blip r:embed="rId2"/>
                  <a:srcRect/>
                  <a:stretch>
                    <a:fillRect/>
                  </a:stretch>
                </pic:blipFill>
                <pic:spPr bwMode="auto">
                  <a:xfrm>
                    <a:off x="0" y="0"/>
                    <a:ext cx="1311910" cy="326390"/>
                  </a:xfrm>
                  <a:prstGeom prst="rect">
                    <a:avLst/>
                  </a:prstGeom>
                  <a:noFill/>
                  <a:ln w="9525">
                    <a:noFill/>
                    <a:miter lim="800000"/>
                    <a:headEnd/>
                    <a:tailEnd/>
                  </a:ln>
                </pic:spPr>
              </pic:pic>
            </a:graphicData>
          </a:graphic>
        </wp:inline>
      </w:drawing>
    </w:r>
  </w:p>
  <w:p w:rsidR="00741F7A" w:rsidRDefault="00741F7A" w:rsidP="003951AE">
    <w:pPr>
      <w:pStyle w:val="Encabezado"/>
      <w:pBdr>
        <w:bottom w:val="single" w:sz="4" w:space="1"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51479"/>
    <w:multiLevelType w:val="multilevel"/>
    <w:tmpl w:val="A184E9F4"/>
    <w:lvl w:ilvl="0">
      <w:start w:val="1"/>
      <w:numFmt w:val="decimal"/>
      <w:pStyle w:val="Ttulo1"/>
      <w:lvlText w:val="%1."/>
      <w:lvlJc w:val="left"/>
      <w:pPr>
        <w:ind w:left="720" w:hanging="360"/>
      </w:pPr>
      <w:rPr>
        <w:rFonts w:hint="default"/>
      </w:rPr>
    </w:lvl>
    <w:lvl w:ilvl="1">
      <w:start w:val="1"/>
      <w:numFmt w:val="decimal"/>
      <w:pStyle w:val="Ttulo2"/>
      <w:isLgl/>
      <w:lvlText w:val="%1.%2."/>
      <w:lvlJc w:val="left"/>
      <w:pPr>
        <w:ind w:left="1080" w:hanging="720"/>
      </w:pPr>
      <w:rPr>
        <w:rFonts w:hint="default"/>
      </w:rPr>
    </w:lvl>
    <w:lvl w:ilvl="2">
      <w:start w:val="1"/>
      <w:numFmt w:val="decimal"/>
      <w:pStyle w:val="Ttulo3"/>
      <w:isLgl/>
      <w:lvlText w:val="%1.%2.%3."/>
      <w:lvlJc w:val="left"/>
      <w:pPr>
        <w:ind w:left="1080" w:hanging="720"/>
      </w:pPr>
      <w:rPr>
        <w:rFonts w:hint="default"/>
      </w:rPr>
    </w:lvl>
    <w:lvl w:ilvl="3">
      <w:start w:val="1"/>
      <w:numFmt w:val="decimal"/>
      <w:pStyle w:val="Ttulo4"/>
      <w:isLgl/>
      <w:lvlText w:val="%1.%2.%3.%4."/>
      <w:lvlJc w:val="left"/>
      <w:pPr>
        <w:ind w:left="1440" w:hanging="1080"/>
      </w:pPr>
      <w:rPr>
        <w:rFonts w:hint="default"/>
      </w:rPr>
    </w:lvl>
    <w:lvl w:ilvl="4">
      <w:start w:val="1"/>
      <w:numFmt w:val="decimal"/>
      <w:pStyle w:val="Ttulo5"/>
      <w:isLgl/>
      <w:lvlText w:val="%1.%2.%3.%4.%5."/>
      <w:lvlJc w:val="left"/>
      <w:pPr>
        <w:ind w:left="1440" w:hanging="1080"/>
      </w:pPr>
      <w:rPr>
        <w:rFonts w:hint="default"/>
      </w:rPr>
    </w:lvl>
    <w:lvl w:ilvl="5">
      <w:start w:val="1"/>
      <w:numFmt w:val="decimal"/>
      <w:pStyle w:val="Ttulo6"/>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nsid w:val="026220F2"/>
    <w:multiLevelType w:val="hybridMultilevel"/>
    <w:tmpl w:val="3230D8BE"/>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044F0BEB"/>
    <w:multiLevelType w:val="hybridMultilevel"/>
    <w:tmpl w:val="461C1E04"/>
    <w:lvl w:ilvl="0" w:tplc="3558CA44">
      <w:numFmt w:val="bullet"/>
      <w:lvlText w:val="-"/>
      <w:lvlJc w:val="left"/>
      <w:pPr>
        <w:ind w:left="720" w:hanging="360"/>
      </w:pPr>
      <w:rPr>
        <w:rFonts w:ascii="Calibri" w:eastAsiaTheme="minorHAnsi" w:hAnsi="Calibri" w:cstheme="minorBidi"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74041BB"/>
    <w:multiLevelType w:val="hybridMultilevel"/>
    <w:tmpl w:val="B78E6B46"/>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09F7735E"/>
    <w:multiLevelType w:val="hybridMultilevel"/>
    <w:tmpl w:val="59D6C4B4"/>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0C60739B"/>
    <w:multiLevelType w:val="hybridMultilevel"/>
    <w:tmpl w:val="C02017EC"/>
    <w:lvl w:ilvl="0" w:tplc="2B5A9874">
      <w:start w:val="4"/>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257D787C"/>
    <w:multiLevelType w:val="hybridMultilevel"/>
    <w:tmpl w:val="13CCCEC0"/>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29596D9C"/>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2F0B05FE"/>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32523A94"/>
    <w:multiLevelType w:val="hybridMultilevel"/>
    <w:tmpl w:val="EE84F96E"/>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361870B8"/>
    <w:multiLevelType w:val="hybridMultilevel"/>
    <w:tmpl w:val="21064186"/>
    <w:lvl w:ilvl="0" w:tplc="077C7DF4">
      <w:start w:val="1"/>
      <w:numFmt w:val="decimal"/>
      <w:pStyle w:val="TablaN"/>
      <w:lvlText w:val="Tabl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nsid w:val="3BD17DA4"/>
    <w:multiLevelType w:val="hybridMultilevel"/>
    <w:tmpl w:val="B7444F2C"/>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475A1708"/>
    <w:multiLevelType w:val="hybridMultilevel"/>
    <w:tmpl w:val="6DA4B298"/>
    <w:lvl w:ilvl="0" w:tplc="0C0A0001">
      <w:start w:val="1"/>
      <w:numFmt w:val="bullet"/>
      <w:lvlText w:val=""/>
      <w:lvlJc w:val="left"/>
      <w:pPr>
        <w:ind w:left="770" w:hanging="360"/>
      </w:pPr>
      <w:rPr>
        <w:rFonts w:ascii="Symbol" w:hAnsi="Symbol" w:hint="default"/>
      </w:rPr>
    </w:lvl>
    <w:lvl w:ilvl="1" w:tplc="0C0A0003" w:tentative="1">
      <w:start w:val="1"/>
      <w:numFmt w:val="bullet"/>
      <w:lvlText w:val="o"/>
      <w:lvlJc w:val="left"/>
      <w:pPr>
        <w:ind w:left="1490" w:hanging="360"/>
      </w:pPr>
      <w:rPr>
        <w:rFonts w:ascii="Courier New" w:hAnsi="Courier New" w:cs="Courier New" w:hint="default"/>
      </w:rPr>
    </w:lvl>
    <w:lvl w:ilvl="2" w:tplc="0C0A0005" w:tentative="1">
      <w:start w:val="1"/>
      <w:numFmt w:val="bullet"/>
      <w:lvlText w:val=""/>
      <w:lvlJc w:val="left"/>
      <w:pPr>
        <w:ind w:left="2210" w:hanging="360"/>
      </w:pPr>
      <w:rPr>
        <w:rFonts w:ascii="Wingdings" w:hAnsi="Wingdings" w:hint="default"/>
      </w:rPr>
    </w:lvl>
    <w:lvl w:ilvl="3" w:tplc="0C0A0001" w:tentative="1">
      <w:start w:val="1"/>
      <w:numFmt w:val="bullet"/>
      <w:lvlText w:val=""/>
      <w:lvlJc w:val="left"/>
      <w:pPr>
        <w:ind w:left="2930" w:hanging="360"/>
      </w:pPr>
      <w:rPr>
        <w:rFonts w:ascii="Symbol" w:hAnsi="Symbol" w:hint="default"/>
      </w:rPr>
    </w:lvl>
    <w:lvl w:ilvl="4" w:tplc="0C0A0003" w:tentative="1">
      <w:start w:val="1"/>
      <w:numFmt w:val="bullet"/>
      <w:lvlText w:val="o"/>
      <w:lvlJc w:val="left"/>
      <w:pPr>
        <w:ind w:left="3650" w:hanging="360"/>
      </w:pPr>
      <w:rPr>
        <w:rFonts w:ascii="Courier New" w:hAnsi="Courier New" w:cs="Courier New" w:hint="default"/>
      </w:rPr>
    </w:lvl>
    <w:lvl w:ilvl="5" w:tplc="0C0A0005" w:tentative="1">
      <w:start w:val="1"/>
      <w:numFmt w:val="bullet"/>
      <w:lvlText w:val=""/>
      <w:lvlJc w:val="left"/>
      <w:pPr>
        <w:ind w:left="4370" w:hanging="360"/>
      </w:pPr>
      <w:rPr>
        <w:rFonts w:ascii="Wingdings" w:hAnsi="Wingdings" w:hint="default"/>
      </w:rPr>
    </w:lvl>
    <w:lvl w:ilvl="6" w:tplc="0C0A0001" w:tentative="1">
      <w:start w:val="1"/>
      <w:numFmt w:val="bullet"/>
      <w:lvlText w:val=""/>
      <w:lvlJc w:val="left"/>
      <w:pPr>
        <w:ind w:left="5090" w:hanging="360"/>
      </w:pPr>
      <w:rPr>
        <w:rFonts w:ascii="Symbol" w:hAnsi="Symbol" w:hint="default"/>
      </w:rPr>
    </w:lvl>
    <w:lvl w:ilvl="7" w:tplc="0C0A0003" w:tentative="1">
      <w:start w:val="1"/>
      <w:numFmt w:val="bullet"/>
      <w:lvlText w:val="o"/>
      <w:lvlJc w:val="left"/>
      <w:pPr>
        <w:ind w:left="5810" w:hanging="360"/>
      </w:pPr>
      <w:rPr>
        <w:rFonts w:ascii="Courier New" w:hAnsi="Courier New" w:cs="Courier New" w:hint="default"/>
      </w:rPr>
    </w:lvl>
    <w:lvl w:ilvl="8" w:tplc="0C0A0005" w:tentative="1">
      <w:start w:val="1"/>
      <w:numFmt w:val="bullet"/>
      <w:lvlText w:val=""/>
      <w:lvlJc w:val="left"/>
      <w:pPr>
        <w:ind w:left="6530" w:hanging="360"/>
      </w:pPr>
      <w:rPr>
        <w:rFonts w:ascii="Wingdings" w:hAnsi="Wingdings" w:hint="default"/>
      </w:rPr>
    </w:lvl>
  </w:abstractNum>
  <w:abstractNum w:abstractNumId="13">
    <w:nsid w:val="481F070A"/>
    <w:multiLevelType w:val="multilevel"/>
    <w:tmpl w:val="0C0A001F"/>
    <w:lvl w:ilvl="0">
      <w:start w:val="1"/>
      <w:numFmt w:val="decimal"/>
      <w:lvlText w:val="%1."/>
      <w:lvlJc w:val="left"/>
      <w:pPr>
        <w:ind w:left="360" w:hanging="360"/>
      </w:pPr>
      <w:rPr>
        <w:rFonts w:hint="default"/>
      </w:rPr>
    </w:lvl>
    <w:lvl w:ilvl="1">
      <w:start w:val="1"/>
      <w:numFmt w:val="decimal"/>
      <w:lvlText w:val="%1.%2."/>
      <w:lvlJc w:val="left"/>
      <w:pPr>
        <w:ind w:left="574" w:hanging="432"/>
      </w:pPr>
    </w:lvl>
    <w:lvl w:ilvl="2">
      <w:start w:val="1"/>
      <w:numFmt w:val="decimal"/>
      <w:lvlText w:val="%1.%2.%3."/>
      <w:lvlJc w:val="left"/>
      <w:pPr>
        <w:ind w:left="78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66836FC1"/>
    <w:multiLevelType w:val="hybridMultilevel"/>
    <w:tmpl w:val="38406F46"/>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6BB543AD"/>
    <w:multiLevelType w:val="hybridMultilevel"/>
    <w:tmpl w:val="0C0697B2"/>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75B87673"/>
    <w:multiLevelType w:val="hybridMultilevel"/>
    <w:tmpl w:val="E8907078"/>
    <w:lvl w:ilvl="0" w:tplc="9BB29A60">
      <w:start w:val="1"/>
      <w:numFmt w:val="decimal"/>
      <w:pStyle w:val="Subttulo"/>
      <w:lvlText w:val="Figur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nsid w:val="7F984F87"/>
    <w:multiLevelType w:val="hybridMultilevel"/>
    <w:tmpl w:val="42B6C114"/>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7FDF5E17"/>
    <w:multiLevelType w:val="hybridMultilevel"/>
    <w:tmpl w:val="A2FC4698"/>
    <w:lvl w:ilvl="0" w:tplc="0C0A000D">
      <w:start w:val="1"/>
      <w:numFmt w:val="bullet"/>
      <w:lvlText w:val=""/>
      <w:lvlJc w:val="left"/>
      <w:pPr>
        <w:ind w:left="1080" w:hanging="360"/>
      </w:pPr>
      <w:rPr>
        <w:rFonts w:ascii="Wingdings" w:hAnsi="Wingdings"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num w:numId="1">
    <w:abstractNumId w:val="0"/>
  </w:num>
  <w:num w:numId="2">
    <w:abstractNumId w:val="12"/>
  </w:num>
  <w:num w:numId="3">
    <w:abstractNumId w:val="16"/>
  </w:num>
  <w:num w:numId="4">
    <w:abstractNumId w:val="10"/>
  </w:num>
  <w:num w:numId="5">
    <w:abstractNumId w:val="17"/>
  </w:num>
  <w:num w:numId="6">
    <w:abstractNumId w:val="13"/>
  </w:num>
  <w:num w:numId="7">
    <w:abstractNumId w:val="1"/>
  </w:num>
  <w:num w:numId="8">
    <w:abstractNumId w:val="8"/>
  </w:num>
  <w:num w:numId="9">
    <w:abstractNumId w:val="7"/>
  </w:num>
  <w:num w:numId="10">
    <w:abstractNumId w:val="3"/>
  </w:num>
  <w:num w:numId="11">
    <w:abstractNumId w:val="11"/>
  </w:num>
  <w:num w:numId="12">
    <w:abstractNumId w:val="2"/>
  </w:num>
  <w:num w:numId="13">
    <w:abstractNumId w:val="14"/>
  </w:num>
  <w:num w:numId="14">
    <w:abstractNumId w:val="4"/>
  </w:num>
  <w:num w:numId="15">
    <w:abstractNumId w:val="15"/>
  </w:num>
  <w:num w:numId="16">
    <w:abstractNumId w:val="18"/>
  </w:num>
  <w:num w:numId="17">
    <w:abstractNumId w:val="9"/>
  </w:num>
  <w:num w:numId="18">
    <w:abstractNumId w:val="6"/>
  </w:num>
  <w:num w:numId="1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9"/>
  <w:hyphenationZone w:val="425"/>
  <w:characterSpacingControl w:val="doNotCompress"/>
  <w:hdrShapeDefaults>
    <o:shapedefaults v:ext="edit" spidmax="57345"/>
  </w:hdrShapeDefaults>
  <w:footnotePr>
    <w:footnote w:id="-1"/>
    <w:footnote w:id="0"/>
  </w:footnotePr>
  <w:endnotePr>
    <w:endnote w:id="-1"/>
    <w:endnote w:id="0"/>
  </w:endnotePr>
  <w:compat>
    <w:compatSetting w:name="compatibilityMode" w:uri="http://schemas.microsoft.com/office/word" w:val="12"/>
  </w:compat>
  <w:rsids>
    <w:rsidRoot w:val="00965944"/>
    <w:rsid w:val="0000006F"/>
    <w:rsid w:val="000077AD"/>
    <w:rsid w:val="00015341"/>
    <w:rsid w:val="00043C7F"/>
    <w:rsid w:val="00091735"/>
    <w:rsid w:val="000B0260"/>
    <w:rsid w:val="000B424A"/>
    <w:rsid w:val="000D2CFD"/>
    <w:rsid w:val="000D3A52"/>
    <w:rsid w:val="000D6BC2"/>
    <w:rsid w:val="000E2F15"/>
    <w:rsid w:val="000E78A2"/>
    <w:rsid w:val="000F7190"/>
    <w:rsid w:val="00103FF9"/>
    <w:rsid w:val="001170F5"/>
    <w:rsid w:val="00127FC7"/>
    <w:rsid w:val="00137C4E"/>
    <w:rsid w:val="001536A8"/>
    <w:rsid w:val="001759C6"/>
    <w:rsid w:val="00184383"/>
    <w:rsid w:val="001974FA"/>
    <w:rsid w:val="001F0E49"/>
    <w:rsid w:val="00203EB2"/>
    <w:rsid w:val="002217AC"/>
    <w:rsid w:val="00222854"/>
    <w:rsid w:val="002316D8"/>
    <w:rsid w:val="00233E1F"/>
    <w:rsid w:val="00246DE5"/>
    <w:rsid w:val="002A0B9F"/>
    <w:rsid w:val="002C5119"/>
    <w:rsid w:val="002D0674"/>
    <w:rsid w:val="002E42C9"/>
    <w:rsid w:val="00326255"/>
    <w:rsid w:val="00326A05"/>
    <w:rsid w:val="00341367"/>
    <w:rsid w:val="00355C97"/>
    <w:rsid w:val="00375811"/>
    <w:rsid w:val="003951AE"/>
    <w:rsid w:val="003D7523"/>
    <w:rsid w:val="003E3906"/>
    <w:rsid w:val="003E3E40"/>
    <w:rsid w:val="00440DD8"/>
    <w:rsid w:val="00451BF3"/>
    <w:rsid w:val="00455E1E"/>
    <w:rsid w:val="0046102D"/>
    <w:rsid w:val="00466448"/>
    <w:rsid w:val="0047281E"/>
    <w:rsid w:val="004851C1"/>
    <w:rsid w:val="00494D5E"/>
    <w:rsid w:val="004D3165"/>
    <w:rsid w:val="004F4AA0"/>
    <w:rsid w:val="004F7FF0"/>
    <w:rsid w:val="00503BA4"/>
    <w:rsid w:val="005156ED"/>
    <w:rsid w:val="00535C45"/>
    <w:rsid w:val="00546D63"/>
    <w:rsid w:val="00551586"/>
    <w:rsid w:val="00565CD8"/>
    <w:rsid w:val="00572D2F"/>
    <w:rsid w:val="0059744C"/>
    <w:rsid w:val="005A1C87"/>
    <w:rsid w:val="005A25DF"/>
    <w:rsid w:val="005A2C93"/>
    <w:rsid w:val="005A5E6D"/>
    <w:rsid w:val="005D1831"/>
    <w:rsid w:val="005F39C0"/>
    <w:rsid w:val="00604EDE"/>
    <w:rsid w:val="00621295"/>
    <w:rsid w:val="0062425E"/>
    <w:rsid w:val="00645848"/>
    <w:rsid w:val="00646C2F"/>
    <w:rsid w:val="006A2B4D"/>
    <w:rsid w:val="006B697C"/>
    <w:rsid w:val="006D2C63"/>
    <w:rsid w:val="006E5F51"/>
    <w:rsid w:val="006E6727"/>
    <w:rsid w:val="00703FC0"/>
    <w:rsid w:val="00731A67"/>
    <w:rsid w:val="00740A52"/>
    <w:rsid w:val="00741F7A"/>
    <w:rsid w:val="00760F6E"/>
    <w:rsid w:val="007670D4"/>
    <w:rsid w:val="00780FBA"/>
    <w:rsid w:val="00795883"/>
    <w:rsid w:val="00796494"/>
    <w:rsid w:val="007B157E"/>
    <w:rsid w:val="007B4492"/>
    <w:rsid w:val="007B7B39"/>
    <w:rsid w:val="007C2904"/>
    <w:rsid w:val="007D4AAD"/>
    <w:rsid w:val="007E4EB8"/>
    <w:rsid w:val="007F6F26"/>
    <w:rsid w:val="00810653"/>
    <w:rsid w:val="00810E41"/>
    <w:rsid w:val="00815C43"/>
    <w:rsid w:val="00821FF4"/>
    <w:rsid w:val="008645FC"/>
    <w:rsid w:val="00870F73"/>
    <w:rsid w:val="00875DB0"/>
    <w:rsid w:val="00895063"/>
    <w:rsid w:val="0089752E"/>
    <w:rsid w:val="008F3C95"/>
    <w:rsid w:val="008F66C7"/>
    <w:rsid w:val="008F698B"/>
    <w:rsid w:val="0091478F"/>
    <w:rsid w:val="009217CE"/>
    <w:rsid w:val="00921D94"/>
    <w:rsid w:val="00932798"/>
    <w:rsid w:val="00934549"/>
    <w:rsid w:val="009437FF"/>
    <w:rsid w:val="00943830"/>
    <w:rsid w:val="0095173F"/>
    <w:rsid w:val="00953231"/>
    <w:rsid w:val="00965944"/>
    <w:rsid w:val="00997F2B"/>
    <w:rsid w:val="009C1304"/>
    <w:rsid w:val="009E063A"/>
    <w:rsid w:val="009E0937"/>
    <w:rsid w:val="009E5A80"/>
    <w:rsid w:val="009F69E6"/>
    <w:rsid w:val="00A125B0"/>
    <w:rsid w:val="00A61B9C"/>
    <w:rsid w:val="00A67A5C"/>
    <w:rsid w:val="00A87144"/>
    <w:rsid w:val="00AD6029"/>
    <w:rsid w:val="00AE7457"/>
    <w:rsid w:val="00AF67F2"/>
    <w:rsid w:val="00B02913"/>
    <w:rsid w:val="00B139BD"/>
    <w:rsid w:val="00B47EDE"/>
    <w:rsid w:val="00B50AA7"/>
    <w:rsid w:val="00B609DF"/>
    <w:rsid w:val="00BB38C2"/>
    <w:rsid w:val="00BC4F37"/>
    <w:rsid w:val="00BC7F49"/>
    <w:rsid w:val="00C07EDC"/>
    <w:rsid w:val="00C60670"/>
    <w:rsid w:val="00C652E8"/>
    <w:rsid w:val="00C84CDE"/>
    <w:rsid w:val="00CC3AF6"/>
    <w:rsid w:val="00D326F6"/>
    <w:rsid w:val="00D45842"/>
    <w:rsid w:val="00D47787"/>
    <w:rsid w:val="00D64786"/>
    <w:rsid w:val="00D667D6"/>
    <w:rsid w:val="00D746EE"/>
    <w:rsid w:val="00D96E21"/>
    <w:rsid w:val="00DF31CA"/>
    <w:rsid w:val="00E0202C"/>
    <w:rsid w:val="00E07702"/>
    <w:rsid w:val="00E12C91"/>
    <w:rsid w:val="00E37ACD"/>
    <w:rsid w:val="00E50C18"/>
    <w:rsid w:val="00E706E9"/>
    <w:rsid w:val="00EB608F"/>
    <w:rsid w:val="00EC3CBC"/>
    <w:rsid w:val="00EE7DE8"/>
    <w:rsid w:val="00F00634"/>
    <w:rsid w:val="00F455DE"/>
    <w:rsid w:val="00F6035E"/>
    <w:rsid w:val="00F965BB"/>
    <w:rsid w:val="00FA3706"/>
    <w:rsid w:val="00FA604A"/>
    <w:rsid w:val="00FB1C45"/>
    <w:rsid w:val="00FD5038"/>
    <w:rsid w:val="00FE25FE"/>
    <w:rsid w:val="00FF59C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573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55DE"/>
    <w:pPr>
      <w:spacing w:line="240" w:lineRule="auto"/>
      <w:jc w:val="both"/>
    </w:pPr>
  </w:style>
  <w:style w:type="paragraph" w:styleId="Ttulo1">
    <w:name w:val="heading 1"/>
    <w:basedOn w:val="Normal"/>
    <w:next w:val="Normal"/>
    <w:link w:val="Ttulo1Car"/>
    <w:uiPriority w:val="9"/>
    <w:qFormat/>
    <w:rsid w:val="00326A05"/>
    <w:pPr>
      <w:keepNext/>
      <w:keepLines/>
      <w:numPr>
        <w:numId w:val="1"/>
      </w:numPr>
      <w:spacing w:before="240"/>
      <w:ind w:left="0" w:firstLine="0"/>
      <w:outlineLvl w:val="0"/>
    </w:pPr>
    <w:rPr>
      <w:rFonts w:eastAsiaTheme="majorEastAsia" w:cstheme="majorBidi"/>
      <w:b/>
      <w:bCs/>
      <w:color w:val="000000" w:themeColor="text1"/>
      <w:sz w:val="24"/>
      <w:szCs w:val="28"/>
      <w:u w:val="single"/>
    </w:rPr>
  </w:style>
  <w:style w:type="paragraph" w:styleId="Ttulo2">
    <w:name w:val="heading 2"/>
    <w:basedOn w:val="Normal"/>
    <w:next w:val="Normal"/>
    <w:link w:val="Ttulo2Car"/>
    <w:uiPriority w:val="9"/>
    <w:unhideWhenUsed/>
    <w:qFormat/>
    <w:rsid w:val="00127FC7"/>
    <w:pPr>
      <w:keepNext/>
      <w:keepLines/>
      <w:numPr>
        <w:ilvl w:val="1"/>
        <w:numId w:val="1"/>
      </w:numPr>
      <w:spacing w:before="200"/>
      <w:ind w:left="0" w:firstLine="0"/>
      <w:outlineLvl w:val="1"/>
    </w:pPr>
    <w:rPr>
      <w:rFonts w:eastAsiaTheme="majorEastAsia" w:cstheme="majorBidi"/>
      <w:b/>
      <w:bCs/>
      <w:color w:val="000000" w:themeColor="text1"/>
      <w:sz w:val="24"/>
      <w:szCs w:val="26"/>
    </w:rPr>
  </w:style>
  <w:style w:type="paragraph" w:styleId="Ttulo3">
    <w:name w:val="heading 3"/>
    <w:basedOn w:val="Normal"/>
    <w:next w:val="Normal"/>
    <w:link w:val="Ttulo3Car"/>
    <w:uiPriority w:val="9"/>
    <w:unhideWhenUsed/>
    <w:qFormat/>
    <w:rsid w:val="00326A05"/>
    <w:pPr>
      <w:keepNext/>
      <w:keepLines/>
      <w:numPr>
        <w:ilvl w:val="2"/>
        <w:numId w:val="1"/>
      </w:numPr>
      <w:spacing w:before="200"/>
      <w:ind w:left="113" w:firstLine="0"/>
      <w:outlineLvl w:val="2"/>
    </w:pPr>
    <w:rPr>
      <w:rFonts w:eastAsiaTheme="majorEastAsia" w:cstheme="majorBidi"/>
      <w:b/>
      <w:bCs/>
      <w:i/>
      <w:color w:val="000000" w:themeColor="text1"/>
      <w:sz w:val="24"/>
    </w:rPr>
  </w:style>
  <w:style w:type="paragraph" w:styleId="Ttulo4">
    <w:name w:val="heading 4"/>
    <w:basedOn w:val="Normal"/>
    <w:next w:val="Normal"/>
    <w:link w:val="Ttulo4Car"/>
    <w:uiPriority w:val="9"/>
    <w:unhideWhenUsed/>
    <w:qFormat/>
    <w:rsid w:val="00326A05"/>
    <w:pPr>
      <w:keepNext/>
      <w:keepLines/>
      <w:numPr>
        <w:ilvl w:val="3"/>
        <w:numId w:val="1"/>
      </w:numPr>
      <w:spacing w:before="200"/>
      <w:ind w:left="113" w:firstLine="0"/>
      <w:outlineLvl w:val="3"/>
    </w:pPr>
    <w:rPr>
      <w:rFonts w:eastAsiaTheme="majorEastAsia" w:cstheme="majorBidi"/>
      <w:b/>
      <w:bCs/>
      <w:iCs/>
      <w:color w:val="000000" w:themeColor="text1"/>
    </w:rPr>
  </w:style>
  <w:style w:type="paragraph" w:styleId="Ttulo5">
    <w:name w:val="heading 5"/>
    <w:basedOn w:val="Normal"/>
    <w:next w:val="Normal"/>
    <w:link w:val="Ttulo5Car"/>
    <w:uiPriority w:val="9"/>
    <w:unhideWhenUsed/>
    <w:qFormat/>
    <w:rsid w:val="00127FC7"/>
    <w:pPr>
      <w:keepNext/>
      <w:keepLines/>
      <w:numPr>
        <w:ilvl w:val="4"/>
        <w:numId w:val="1"/>
      </w:numPr>
      <w:spacing w:before="200"/>
      <w:ind w:left="113" w:firstLine="0"/>
      <w:outlineLvl w:val="4"/>
    </w:pPr>
    <w:rPr>
      <w:rFonts w:eastAsiaTheme="majorEastAsia" w:cstheme="majorBidi"/>
      <w:color w:val="000000" w:themeColor="text1"/>
    </w:rPr>
  </w:style>
  <w:style w:type="paragraph" w:styleId="Ttulo6">
    <w:name w:val="heading 6"/>
    <w:basedOn w:val="Normal"/>
    <w:next w:val="Normal"/>
    <w:link w:val="Ttulo6Car"/>
    <w:uiPriority w:val="9"/>
    <w:unhideWhenUsed/>
    <w:qFormat/>
    <w:rsid w:val="00127FC7"/>
    <w:pPr>
      <w:keepNext/>
      <w:keepLines/>
      <w:numPr>
        <w:ilvl w:val="5"/>
        <w:numId w:val="1"/>
      </w:numPr>
      <w:spacing w:before="200"/>
      <w:ind w:left="113" w:firstLine="0"/>
      <w:outlineLvl w:val="5"/>
    </w:pPr>
    <w:rPr>
      <w:rFonts w:eastAsiaTheme="majorEastAsia" w:cstheme="majorBidi"/>
      <w:i/>
      <w:iCs/>
      <w:color w:val="000000" w:themeColor="text1"/>
    </w:rPr>
  </w:style>
  <w:style w:type="paragraph" w:styleId="Ttulo7">
    <w:name w:val="heading 7"/>
    <w:basedOn w:val="Normal"/>
    <w:next w:val="Normal"/>
    <w:link w:val="Ttulo7Car"/>
    <w:uiPriority w:val="9"/>
    <w:unhideWhenUsed/>
    <w:qFormat/>
    <w:rsid w:val="00DF31C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qFormat/>
    <w:rsid w:val="00DF31CA"/>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unhideWhenUsed/>
    <w:qFormat/>
    <w:rsid w:val="00DF31C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127FC7"/>
    <w:rPr>
      <w:rFonts w:eastAsiaTheme="majorEastAsia" w:cstheme="majorBidi"/>
      <w:b/>
      <w:bCs/>
      <w:color w:val="000000" w:themeColor="text1"/>
      <w:sz w:val="24"/>
      <w:szCs w:val="26"/>
    </w:rPr>
  </w:style>
  <w:style w:type="character" w:customStyle="1" w:styleId="Ttulo3Car">
    <w:name w:val="Título 3 Car"/>
    <w:basedOn w:val="Fuentedeprrafopredeter"/>
    <w:link w:val="Ttulo3"/>
    <w:uiPriority w:val="9"/>
    <w:rsid w:val="00326A05"/>
    <w:rPr>
      <w:rFonts w:eastAsiaTheme="majorEastAsia" w:cstheme="majorBidi"/>
      <w:b/>
      <w:bCs/>
      <w:i/>
      <w:color w:val="000000" w:themeColor="text1"/>
      <w:sz w:val="24"/>
    </w:rPr>
  </w:style>
  <w:style w:type="character" w:customStyle="1" w:styleId="Ttulo4Car">
    <w:name w:val="Título 4 Car"/>
    <w:basedOn w:val="Fuentedeprrafopredeter"/>
    <w:link w:val="Ttulo4"/>
    <w:uiPriority w:val="9"/>
    <w:rsid w:val="00326A05"/>
    <w:rPr>
      <w:rFonts w:eastAsiaTheme="majorEastAsia" w:cstheme="majorBidi"/>
      <w:b/>
      <w:bCs/>
      <w:iCs/>
      <w:color w:val="000000" w:themeColor="text1"/>
    </w:rPr>
  </w:style>
  <w:style w:type="character" w:customStyle="1" w:styleId="Ttulo5Car">
    <w:name w:val="Título 5 Car"/>
    <w:basedOn w:val="Fuentedeprrafopredeter"/>
    <w:link w:val="Ttulo5"/>
    <w:uiPriority w:val="9"/>
    <w:rsid w:val="00127FC7"/>
    <w:rPr>
      <w:rFonts w:eastAsiaTheme="majorEastAsia" w:cstheme="majorBidi"/>
      <w:color w:val="000000" w:themeColor="text1"/>
    </w:rPr>
  </w:style>
  <w:style w:type="character" w:customStyle="1" w:styleId="Ttulo1Car">
    <w:name w:val="Título 1 Car"/>
    <w:basedOn w:val="Fuentedeprrafopredeter"/>
    <w:link w:val="Ttulo1"/>
    <w:uiPriority w:val="9"/>
    <w:rsid w:val="00326A05"/>
    <w:rPr>
      <w:rFonts w:eastAsiaTheme="majorEastAsia" w:cstheme="majorBidi"/>
      <w:b/>
      <w:bCs/>
      <w:color w:val="000000" w:themeColor="text1"/>
      <w:sz w:val="24"/>
      <w:szCs w:val="28"/>
      <w:u w:val="single"/>
    </w:rPr>
  </w:style>
  <w:style w:type="character" w:customStyle="1" w:styleId="Ttulo6Car">
    <w:name w:val="Título 6 Car"/>
    <w:basedOn w:val="Fuentedeprrafopredeter"/>
    <w:link w:val="Ttulo6"/>
    <w:uiPriority w:val="9"/>
    <w:rsid w:val="00127FC7"/>
    <w:rPr>
      <w:rFonts w:eastAsiaTheme="majorEastAsia" w:cstheme="majorBidi"/>
      <w:i/>
      <w:iCs/>
      <w:color w:val="000000" w:themeColor="text1"/>
    </w:rPr>
  </w:style>
  <w:style w:type="paragraph" w:styleId="Encabezado">
    <w:name w:val="header"/>
    <w:basedOn w:val="Normal"/>
    <w:link w:val="EncabezadoCar"/>
    <w:uiPriority w:val="99"/>
    <w:unhideWhenUsed/>
    <w:rsid w:val="00E706E9"/>
    <w:pPr>
      <w:tabs>
        <w:tab w:val="center" w:pos="4252"/>
        <w:tab w:val="right" w:pos="8504"/>
      </w:tabs>
      <w:spacing w:after="0"/>
    </w:pPr>
  </w:style>
  <w:style w:type="character" w:customStyle="1" w:styleId="EncabezadoCar">
    <w:name w:val="Encabezado Car"/>
    <w:basedOn w:val="Fuentedeprrafopredeter"/>
    <w:link w:val="Encabezado"/>
    <w:uiPriority w:val="99"/>
    <w:rsid w:val="00E706E9"/>
  </w:style>
  <w:style w:type="paragraph" w:styleId="Piedepgina">
    <w:name w:val="footer"/>
    <w:basedOn w:val="Normal"/>
    <w:link w:val="PiedepginaCar"/>
    <w:uiPriority w:val="99"/>
    <w:unhideWhenUsed/>
    <w:rsid w:val="00E706E9"/>
    <w:pPr>
      <w:tabs>
        <w:tab w:val="center" w:pos="4252"/>
        <w:tab w:val="right" w:pos="8504"/>
      </w:tabs>
      <w:spacing w:after="0"/>
    </w:pPr>
  </w:style>
  <w:style w:type="character" w:customStyle="1" w:styleId="PiedepginaCar">
    <w:name w:val="Pie de página Car"/>
    <w:basedOn w:val="Fuentedeprrafopredeter"/>
    <w:link w:val="Piedepgina"/>
    <w:uiPriority w:val="99"/>
    <w:rsid w:val="00E706E9"/>
  </w:style>
  <w:style w:type="paragraph" w:styleId="Prrafodelista">
    <w:name w:val="List Paragraph"/>
    <w:basedOn w:val="Normal"/>
    <w:link w:val="PrrafodelistaCar"/>
    <w:uiPriority w:val="34"/>
    <w:qFormat/>
    <w:rsid w:val="0059744C"/>
    <w:pPr>
      <w:ind w:left="720"/>
      <w:contextualSpacing/>
    </w:pPr>
  </w:style>
  <w:style w:type="paragraph" w:styleId="Textodeglobo">
    <w:name w:val="Balloon Text"/>
    <w:basedOn w:val="Normal"/>
    <w:link w:val="TextodegloboCar"/>
    <w:uiPriority w:val="99"/>
    <w:semiHidden/>
    <w:unhideWhenUsed/>
    <w:rsid w:val="00C07EDC"/>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07EDC"/>
    <w:rPr>
      <w:rFonts w:ascii="Tahoma" w:hAnsi="Tahoma" w:cs="Tahoma"/>
      <w:sz w:val="16"/>
      <w:szCs w:val="16"/>
    </w:rPr>
  </w:style>
  <w:style w:type="character" w:customStyle="1" w:styleId="Ttulo7Car">
    <w:name w:val="Título 7 Car"/>
    <w:basedOn w:val="Fuentedeprrafopredeter"/>
    <w:link w:val="Ttulo7"/>
    <w:uiPriority w:val="9"/>
    <w:rsid w:val="00DF31CA"/>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rsid w:val="00DF31CA"/>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rsid w:val="00DF31CA"/>
    <w:rPr>
      <w:rFonts w:asciiTheme="majorHAnsi" w:eastAsiaTheme="majorEastAsia" w:hAnsiTheme="majorHAnsi" w:cstheme="majorBidi"/>
      <w:i/>
      <w:iCs/>
      <w:color w:val="404040" w:themeColor="text1" w:themeTint="BF"/>
      <w:sz w:val="20"/>
      <w:szCs w:val="20"/>
    </w:rPr>
  </w:style>
  <w:style w:type="character" w:styleId="nfasisintenso">
    <w:name w:val="Intense Emphasis"/>
    <w:basedOn w:val="Fuentedeprrafopredeter"/>
    <w:uiPriority w:val="21"/>
    <w:qFormat/>
    <w:rsid w:val="00DF31CA"/>
    <w:rPr>
      <w:b/>
      <w:bCs/>
      <w:i/>
      <w:iCs/>
      <w:color w:val="4F81BD" w:themeColor="accent1"/>
    </w:rPr>
  </w:style>
  <w:style w:type="paragraph" w:styleId="Sinespaciado">
    <w:name w:val="No Spacing"/>
    <w:uiPriority w:val="1"/>
    <w:qFormat/>
    <w:rsid w:val="00DF31CA"/>
    <w:pPr>
      <w:spacing w:after="0" w:line="240" w:lineRule="auto"/>
      <w:jc w:val="both"/>
    </w:pPr>
  </w:style>
  <w:style w:type="paragraph" w:styleId="Subttulo">
    <w:name w:val="Subtitle"/>
    <w:aliases w:val="Figura Nº"/>
    <w:basedOn w:val="Normal"/>
    <w:next w:val="Normal"/>
    <w:link w:val="SubttuloCar"/>
    <w:uiPriority w:val="11"/>
    <w:qFormat/>
    <w:rsid w:val="00D326F6"/>
    <w:pPr>
      <w:numPr>
        <w:numId w:val="3"/>
      </w:numPr>
      <w:jc w:val="center"/>
    </w:pPr>
    <w:rPr>
      <w:rFonts w:eastAsiaTheme="majorEastAsia" w:cstheme="majorBidi"/>
      <w:i/>
      <w:iCs/>
      <w:color w:val="000000" w:themeColor="text1"/>
      <w:spacing w:val="15"/>
      <w:sz w:val="18"/>
      <w:szCs w:val="24"/>
    </w:rPr>
  </w:style>
  <w:style w:type="character" w:customStyle="1" w:styleId="SubttuloCar">
    <w:name w:val="Subtítulo Car"/>
    <w:aliases w:val="Figura Nº Car"/>
    <w:basedOn w:val="Fuentedeprrafopredeter"/>
    <w:link w:val="Subttulo"/>
    <w:uiPriority w:val="11"/>
    <w:rsid w:val="00D326F6"/>
    <w:rPr>
      <w:rFonts w:eastAsiaTheme="majorEastAsia" w:cstheme="majorBidi"/>
      <w:i/>
      <w:iCs/>
      <w:color w:val="000000" w:themeColor="text1"/>
      <w:spacing w:val="15"/>
      <w:sz w:val="18"/>
      <w:szCs w:val="24"/>
    </w:rPr>
  </w:style>
  <w:style w:type="character" w:styleId="nfasissutil">
    <w:name w:val="Subtle Emphasis"/>
    <w:basedOn w:val="Fuentedeprrafopredeter"/>
    <w:uiPriority w:val="19"/>
    <w:qFormat/>
    <w:rsid w:val="00DF31CA"/>
    <w:rPr>
      <w:rFonts w:asciiTheme="minorHAnsi" w:hAnsiTheme="minorHAnsi"/>
      <w:i/>
      <w:iCs/>
      <w:color w:val="808080" w:themeColor="text1" w:themeTint="7F"/>
      <w:sz w:val="18"/>
    </w:rPr>
  </w:style>
  <w:style w:type="paragraph" w:styleId="Cita">
    <w:name w:val="Quote"/>
    <w:basedOn w:val="Normal"/>
    <w:next w:val="Normal"/>
    <w:link w:val="CitaCar"/>
    <w:uiPriority w:val="29"/>
    <w:qFormat/>
    <w:rsid w:val="00546D63"/>
    <w:rPr>
      <w:i/>
      <w:iCs/>
      <w:color w:val="000000" w:themeColor="text1"/>
    </w:rPr>
  </w:style>
  <w:style w:type="character" w:customStyle="1" w:styleId="CitaCar">
    <w:name w:val="Cita Car"/>
    <w:basedOn w:val="Fuentedeprrafopredeter"/>
    <w:link w:val="Cita"/>
    <w:uiPriority w:val="29"/>
    <w:rsid w:val="00546D63"/>
    <w:rPr>
      <w:i/>
      <w:iCs/>
      <w:color w:val="000000" w:themeColor="text1"/>
    </w:rPr>
  </w:style>
  <w:style w:type="paragraph" w:customStyle="1" w:styleId="TablaN">
    <w:name w:val="Tabla Nº"/>
    <w:basedOn w:val="Normal"/>
    <w:uiPriority w:val="11"/>
    <w:qFormat/>
    <w:rsid w:val="00D326F6"/>
    <w:pPr>
      <w:numPr>
        <w:numId w:val="4"/>
      </w:numPr>
      <w:jc w:val="center"/>
    </w:pPr>
    <w:rPr>
      <w:i/>
      <w:color w:val="000000" w:themeColor="text1"/>
      <w:sz w:val="18"/>
    </w:rPr>
  </w:style>
  <w:style w:type="paragraph" w:styleId="Ttulo">
    <w:name w:val="Title"/>
    <w:basedOn w:val="Normal"/>
    <w:next w:val="Normal"/>
    <w:link w:val="TtuloCar"/>
    <w:uiPriority w:val="10"/>
    <w:qFormat/>
    <w:rsid w:val="00546D6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546D63"/>
    <w:rPr>
      <w:rFonts w:asciiTheme="majorHAnsi" w:eastAsiaTheme="majorEastAsia" w:hAnsiTheme="majorHAnsi" w:cstheme="majorBidi"/>
      <w:color w:val="17365D" w:themeColor="text2" w:themeShade="BF"/>
      <w:spacing w:val="5"/>
      <w:kern w:val="28"/>
      <w:sz w:val="52"/>
      <w:szCs w:val="52"/>
    </w:rPr>
  </w:style>
  <w:style w:type="paragraph" w:customStyle="1" w:styleId="TtuloDoc">
    <w:name w:val="Título Doc"/>
    <w:basedOn w:val="Normal"/>
    <w:qFormat/>
    <w:rsid w:val="00760F6E"/>
    <w:pPr>
      <w:spacing w:line="276" w:lineRule="auto"/>
      <w:jc w:val="center"/>
    </w:pPr>
    <w:rPr>
      <w:b/>
      <w:sz w:val="32"/>
    </w:rPr>
  </w:style>
  <w:style w:type="paragraph" w:styleId="TDC1">
    <w:name w:val="toc 1"/>
    <w:basedOn w:val="Normal"/>
    <w:next w:val="Normal"/>
    <w:autoRedefine/>
    <w:uiPriority w:val="39"/>
    <w:unhideWhenUsed/>
    <w:rsid w:val="00875DB0"/>
    <w:pPr>
      <w:spacing w:after="100"/>
    </w:pPr>
  </w:style>
  <w:style w:type="paragraph" w:styleId="TDC2">
    <w:name w:val="toc 2"/>
    <w:basedOn w:val="Normal"/>
    <w:next w:val="Normal"/>
    <w:autoRedefine/>
    <w:uiPriority w:val="39"/>
    <w:unhideWhenUsed/>
    <w:rsid w:val="00875DB0"/>
    <w:pPr>
      <w:spacing w:after="100"/>
      <w:ind w:left="220"/>
    </w:pPr>
  </w:style>
  <w:style w:type="character" w:styleId="Hipervnculo">
    <w:name w:val="Hyperlink"/>
    <w:basedOn w:val="Fuentedeprrafopredeter"/>
    <w:uiPriority w:val="99"/>
    <w:unhideWhenUsed/>
    <w:rsid w:val="00875DB0"/>
    <w:rPr>
      <w:color w:val="0000FF" w:themeColor="hyperlink"/>
      <w:u w:val="single"/>
    </w:rPr>
  </w:style>
  <w:style w:type="character" w:customStyle="1" w:styleId="PrrafodelistaCar">
    <w:name w:val="Párrafo de lista Car"/>
    <w:basedOn w:val="Fuentedeprrafopredeter"/>
    <w:link w:val="Prrafodelista"/>
    <w:uiPriority w:val="34"/>
    <w:rsid w:val="000E2F15"/>
  </w:style>
  <w:style w:type="paragraph" w:styleId="Epgrafe">
    <w:name w:val="caption"/>
    <w:basedOn w:val="Normal"/>
    <w:next w:val="Normal"/>
    <w:uiPriority w:val="35"/>
    <w:unhideWhenUsed/>
    <w:qFormat/>
    <w:rsid w:val="00535C45"/>
    <w:pPr>
      <w:spacing w:line="360" w:lineRule="auto"/>
    </w:pPr>
    <w:rPr>
      <w:rFonts w:ascii="Calibri" w:eastAsia="Calibri" w:hAnsi="Calibri" w:cs="Times New Roman"/>
      <w:b/>
      <w:bCs/>
      <w:sz w:val="20"/>
      <w:szCs w:val="20"/>
      <w:lang w:val="es-ES_trad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18758">
      <w:bodyDiv w:val="1"/>
      <w:marLeft w:val="0"/>
      <w:marRight w:val="0"/>
      <w:marTop w:val="0"/>
      <w:marBottom w:val="0"/>
      <w:divBdr>
        <w:top w:val="none" w:sz="0" w:space="0" w:color="auto"/>
        <w:left w:val="none" w:sz="0" w:space="0" w:color="auto"/>
        <w:bottom w:val="none" w:sz="0" w:space="0" w:color="auto"/>
        <w:right w:val="none" w:sz="0" w:space="0" w:color="auto"/>
      </w:divBdr>
    </w:div>
    <w:div w:id="30762824">
      <w:bodyDiv w:val="1"/>
      <w:marLeft w:val="0"/>
      <w:marRight w:val="0"/>
      <w:marTop w:val="0"/>
      <w:marBottom w:val="0"/>
      <w:divBdr>
        <w:top w:val="none" w:sz="0" w:space="0" w:color="auto"/>
        <w:left w:val="none" w:sz="0" w:space="0" w:color="auto"/>
        <w:bottom w:val="none" w:sz="0" w:space="0" w:color="auto"/>
        <w:right w:val="none" w:sz="0" w:space="0" w:color="auto"/>
      </w:divBdr>
    </w:div>
    <w:div w:id="37977536">
      <w:bodyDiv w:val="1"/>
      <w:marLeft w:val="0"/>
      <w:marRight w:val="0"/>
      <w:marTop w:val="0"/>
      <w:marBottom w:val="0"/>
      <w:divBdr>
        <w:top w:val="none" w:sz="0" w:space="0" w:color="auto"/>
        <w:left w:val="none" w:sz="0" w:space="0" w:color="auto"/>
        <w:bottom w:val="none" w:sz="0" w:space="0" w:color="auto"/>
        <w:right w:val="none" w:sz="0" w:space="0" w:color="auto"/>
      </w:divBdr>
    </w:div>
    <w:div w:id="170223212">
      <w:bodyDiv w:val="1"/>
      <w:marLeft w:val="0"/>
      <w:marRight w:val="0"/>
      <w:marTop w:val="0"/>
      <w:marBottom w:val="0"/>
      <w:divBdr>
        <w:top w:val="none" w:sz="0" w:space="0" w:color="auto"/>
        <w:left w:val="none" w:sz="0" w:space="0" w:color="auto"/>
        <w:bottom w:val="none" w:sz="0" w:space="0" w:color="auto"/>
        <w:right w:val="none" w:sz="0" w:space="0" w:color="auto"/>
      </w:divBdr>
    </w:div>
    <w:div w:id="258149707">
      <w:bodyDiv w:val="1"/>
      <w:marLeft w:val="0"/>
      <w:marRight w:val="0"/>
      <w:marTop w:val="0"/>
      <w:marBottom w:val="0"/>
      <w:divBdr>
        <w:top w:val="none" w:sz="0" w:space="0" w:color="auto"/>
        <w:left w:val="none" w:sz="0" w:space="0" w:color="auto"/>
        <w:bottom w:val="none" w:sz="0" w:space="0" w:color="auto"/>
        <w:right w:val="none" w:sz="0" w:space="0" w:color="auto"/>
      </w:divBdr>
    </w:div>
    <w:div w:id="320282671">
      <w:bodyDiv w:val="1"/>
      <w:marLeft w:val="0"/>
      <w:marRight w:val="0"/>
      <w:marTop w:val="0"/>
      <w:marBottom w:val="0"/>
      <w:divBdr>
        <w:top w:val="none" w:sz="0" w:space="0" w:color="auto"/>
        <w:left w:val="none" w:sz="0" w:space="0" w:color="auto"/>
        <w:bottom w:val="none" w:sz="0" w:space="0" w:color="auto"/>
        <w:right w:val="none" w:sz="0" w:space="0" w:color="auto"/>
      </w:divBdr>
    </w:div>
    <w:div w:id="354112324">
      <w:bodyDiv w:val="1"/>
      <w:marLeft w:val="0"/>
      <w:marRight w:val="0"/>
      <w:marTop w:val="0"/>
      <w:marBottom w:val="0"/>
      <w:divBdr>
        <w:top w:val="none" w:sz="0" w:space="0" w:color="auto"/>
        <w:left w:val="none" w:sz="0" w:space="0" w:color="auto"/>
        <w:bottom w:val="none" w:sz="0" w:space="0" w:color="auto"/>
        <w:right w:val="none" w:sz="0" w:space="0" w:color="auto"/>
      </w:divBdr>
    </w:div>
    <w:div w:id="374426372">
      <w:bodyDiv w:val="1"/>
      <w:marLeft w:val="0"/>
      <w:marRight w:val="0"/>
      <w:marTop w:val="0"/>
      <w:marBottom w:val="0"/>
      <w:divBdr>
        <w:top w:val="none" w:sz="0" w:space="0" w:color="auto"/>
        <w:left w:val="none" w:sz="0" w:space="0" w:color="auto"/>
        <w:bottom w:val="none" w:sz="0" w:space="0" w:color="auto"/>
        <w:right w:val="none" w:sz="0" w:space="0" w:color="auto"/>
      </w:divBdr>
    </w:div>
    <w:div w:id="520433739">
      <w:bodyDiv w:val="1"/>
      <w:marLeft w:val="0"/>
      <w:marRight w:val="0"/>
      <w:marTop w:val="0"/>
      <w:marBottom w:val="0"/>
      <w:divBdr>
        <w:top w:val="none" w:sz="0" w:space="0" w:color="auto"/>
        <w:left w:val="none" w:sz="0" w:space="0" w:color="auto"/>
        <w:bottom w:val="none" w:sz="0" w:space="0" w:color="auto"/>
        <w:right w:val="none" w:sz="0" w:space="0" w:color="auto"/>
      </w:divBdr>
    </w:div>
    <w:div w:id="550266956">
      <w:bodyDiv w:val="1"/>
      <w:marLeft w:val="0"/>
      <w:marRight w:val="0"/>
      <w:marTop w:val="0"/>
      <w:marBottom w:val="0"/>
      <w:divBdr>
        <w:top w:val="none" w:sz="0" w:space="0" w:color="auto"/>
        <w:left w:val="none" w:sz="0" w:space="0" w:color="auto"/>
        <w:bottom w:val="none" w:sz="0" w:space="0" w:color="auto"/>
        <w:right w:val="none" w:sz="0" w:space="0" w:color="auto"/>
      </w:divBdr>
    </w:div>
    <w:div w:id="711925139">
      <w:bodyDiv w:val="1"/>
      <w:marLeft w:val="0"/>
      <w:marRight w:val="0"/>
      <w:marTop w:val="0"/>
      <w:marBottom w:val="0"/>
      <w:divBdr>
        <w:top w:val="none" w:sz="0" w:space="0" w:color="auto"/>
        <w:left w:val="none" w:sz="0" w:space="0" w:color="auto"/>
        <w:bottom w:val="none" w:sz="0" w:space="0" w:color="auto"/>
        <w:right w:val="none" w:sz="0" w:space="0" w:color="auto"/>
      </w:divBdr>
    </w:div>
    <w:div w:id="723066668">
      <w:bodyDiv w:val="1"/>
      <w:marLeft w:val="0"/>
      <w:marRight w:val="0"/>
      <w:marTop w:val="0"/>
      <w:marBottom w:val="0"/>
      <w:divBdr>
        <w:top w:val="none" w:sz="0" w:space="0" w:color="auto"/>
        <w:left w:val="none" w:sz="0" w:space="0" w:color="auto"/>
        <w:bottom w:val="none" w:sz="0" w:space="0" w:color="auto"/>
        <w:right w:val="none" w:sz="0" w:space="0" w:color="auto"/>
      </w:divBdr>
    </w:div>
    <w:div w:id="726612819">
      <w:bodyDiv w:val="1"/>
      <w:marLeft w:val="0"/>
      <w:marRight w:val="0"/>
      <w:marTop w:val="0"/>
      <w:marBottom w:val="0"/>
      <w:divBdr>
        <w:top w:val="none" w:sz="0" w:space="0" w:color="auto"/>
        <w:left w:val="none" w:sz="0" w:space="0" w:color="auto"/>
        <w:bottom w:val="none" w:sz="0" w:space="0" w:color="auto"/>
        <w:right w:val="none" w:sz="0" w:space="0" w:color="auto"/>
      </w:divBdr>
    </w:div>
    <w:div w:id="964434797">
      <w:bodyDiv w:val="1"/>
      <w:marLeft w:val="0"/>
      <w:marRight w:val="0"/>
      <w:marTop w:val="0"/>
      <w:marBottom w:val="0"/>
      <w:divBdr>
        <w:top w:val="none" w:sz="0" w:space="0" w:color="auto"/>
        <w:left w:val="none" w:sz="0" w:space="0" w:color="auto"/>
        <w:bottom w:val="none" w:sz="0" w:space="0" w:color="auto"/>
        <w:right w:val="none" w:sz="0" w:space="0" w:color="auto"/>
      </w:divBdr>
    </w:div>
    <w:div w:id="1121605973">
      <w:bodyDiv w:val="1"/>
      <w:marLeft w:val="0"/>
      <w:marRight w:val="0"/>
      <w:marTop w:val="0"/>
      <w:marBottom w:val="0"/>
      <w:divBdr>
        <w:top w:val="none" w:sz="0" w:space="0" w:color="auto"/>
        <w:left w:val="none" w:sz="0" w:space="0" w:color="auto"/>
        <w:bottom w:val="none" w:sz="0" w:space="0" w:color="auto"/>
        <w:right w:val="none" w:sz="0" w:space="0" w:color="auto"/>
      </w:divBdr>
    </w:div>
    <w:div w:id="1218399557">
      <w:bodyDiv w:val="1"/>
      <w:marLeft w:val="0"/>
      <w:marRight w:val="0"/>
      <w:marTop w:val="0"/>
      <w:marBottom w:val="0"/>
      <w:divBdr>
        <w:top w:val="none" w:sz="0" w:space="0" w:color="auto"/>
        <w:left w:val="none" w:sz="0" w:space="0" w:color="auto"/>
        <w:bottom w:val="none" w:sz="0" w:space="0" w:color="auto"/>
        <w:right w:val="none" w:sz="0" w:space="0" w:color="auto"/>
      </w:divBdr>
    </w:div>
    <w:div w:id="1220285504">
      <w:bodyDiv w:val="1"/>
      <w:marLeft w:val="0"/>
      <w:marRight w:val="0"/>
      <w:marTop w:val="0"/>
      <w:marBottom w:val="0"/>
      <w:divBdr>
        <w:top w:val="none" w:sz="0" w:space="0" w:color="auto"/>
        <w:left w:val="none" w:sz="0" w:space="0" w:color="auto"/>
        <w:bottom w:val="none" w:sz="0" w:space="0" w:color="auto"/>
        <w:right w:val="none" w:sz="0" w:space="0" w:color="auto"/>
      </w:divBdr>
    </w:div>
    <w:div w:id="1266694153">
      <w:bodyDiv w:val="1"/>
      <w:marLeft w:val="0"/>
      <w:marRight w:val="0"/>
      <w:marTop w:val="0"/>
      <w:marBottom w:val="0"/>
      <w:divBdr>
        <w:top w:val="none" w:sz="0" w:space="0" w:color="auto"/>
        <w:left w:val="none" w:sz="0" w:space="0" w:color="auto"/>
        <w:bottom w:val="none" w:sz="0" w:space="0" w:color="auto"/>
        <w:right w:val="none" w:sz="0" w:space="0" w:color="auto"/>
      </w:divBdr>
    </w:div>
    <w:div w:id="1474592320">
      <w:bodyDiv w:val="1"/>
      <w:marLeft w:val="0"/>
      <w:marRight w:val="0"/>
      <w:marTop w:val="0"/>
      <w:marBottom w:val="0"/>
      <w:divBdr>
        <w:top w:val="none" w:sz="0" w:space="0" w:color="auto"/>
        <w:left w:val="none" w:sz="0" w:space="0" w:color="auto"/>
        <w:bottom w:val="none" w:sz="0" w:space="0" w:color="auto"/>
        <w:right w:val="none" w:sz="0" w:space="0" w:color="auto"/>
      </w:divBdr>
    </w:div>
    <w:div w:id="1537081562">
      <w:bodyDiv w:val="1"/>
      <w:marLeft w:val="0"/>
      <w:marRight w:val="0"/>
      <w:marTop w:val="0"/>
      <w:marBottom w:val="0"/>
      <w:divBdr>
        <w:top w:val="none" w:sz="0" w:space="0" w:color="auto"/>
        <w:left w:val="none" w:sz="0" w:space="0" w:color="auto"/>
        <w:bottom w:val="none" w:sz="0" w:space="0" w:color="auto"/>
        <w:right w:val="none" w:sz="0" w:space="0" w:color="auto"/>
      </w:divBdr>
    </w:div>
    <w:div w:id="1608466272">
      <w:bodyDiv w:val="1"/>
      <w:marLeft w:val="0"/>
      <w:marRight w:val="0"/>
      <w:marTop w:val="0"/>
      <w:marBottom w:val="0"/>
      <w:divBdr>
        <w:top w:val="none" w:sz="0" w:space="0" w:color="auto"/>
        <w:left w:val="none" w:sz="0" w:space="0" w:color="auto"/>
        <w:bottom w:val="none" w:sz="0" w:space="0" w:color="auto"/>
        <w:right w:val="none" w:sz="0" w:space="0" w:color="auto"/>
      </w:divBdr>
    </w:div>
    <w:div w:id="1707677459">
      <w:bodyDiv w:val="1"/>
      <w:marLeft w:val="0"/>
      <w:marRight w:val="0"/>
      <w:marTop w:val="0"/>
      <w:marBottom w:val="0"/>
      <w:divBdr>
        <w:top w:val="none" w:sz="0" w:space="0" w:color="auto"/>
        <w:left w:val="none" w:sz="0" w:space="0" w:color="auto"/>
        <w:bottom w:val="none" w:sz="0" w:space="0" w:color="auto"/>
        <w:right w:val="none" w:sz="0" w:space="0" w:color="auto"/>
      </w:divBdr>
    </w:div>
    <w:div w:id="1796869197">
      <w:bodyDiv w:val="1"/>
      <w:marLeft w:val="0"/>
      <w:marRight w:val="0"/>
      <w:marTop w:val="0"/>
      <w:marBottom w:val="0"/>
      <w:divBdr>
        <w:top w:val="none" w:sz="0" w:space="0" w:color="auto"/>
        <w:left w:val="none" w:sz="0" w:space="0" w:color="auto"/>
        <w:bottom w:val="none" w:sz="0" w:space="0" w:color="auto"/>
        <w:right w:val="none" w:sz="0" w:space="0" w:color="auto"/>
      </w:divBdr>
    </w:div>
    <w:div w:id="1804226443">
      <w:bodyDiv w:val="1"/>
      <w:marLeft w:val="0"/>
      <w:marRight w:val="0"/>
      <w:marTop w:val="0"/>
      <w:marBottom w:val="0"/>
      <w:divBdr>
        <w:top w:val="none" w:sz="0" w:space="0" w:color="auto"/>
        <w:left w:val="none" w:sz="0" w:space="0" w:color="auto"/>
        <w:bottom w:val="none" w:sz="0" w:space="0" w:color="auto"/>
        <w:right w:val="none" w:sz="0" w:space="0" w:color="auto"/>
      </w:divBdr>
    </w:div>
    <w:div w:id="1873229328">
      <w:bodyDiv w:val="1"/>
      <w:marLeft w:val="0"/>
      <w:marRight w:val="0"/>
      <w:marTop w:val="0"/>
      <w:marBottom w:val="0"/>
      <w:divBdr>
        <w:top w:val="none" w:sz="0" w:space="0" w:color="auto"/>
        <w:left w:val="none" w:sz="0" w:space="0" w:color="auto"/>
        <w:bottom w:val="none" w:sz="0" w:space="0" w:color="auto"/>
        <w:right w:val="none" w:sz="0" w:space="0" w:color="auto"/>
      </w:divBdr>
    </w:div>
    <w:div w:id="2105613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7.w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oleObject" Target="embeddings/oleObject3.bin"/><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oleObject" Target="embeddings/oleObject1.bin"/><Relationship Id="rId25"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image" Target="media/image8.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footer" Target="footer3.xml"/><Relationship Id="rId10" Type="http://schemas.openxmlformats.org/officeDocument/2006/relationships/footer" Target="footer1.xml"/><Relationship Id="rId19" Type="http://schemas.openxmlformats.org/officeDocument/2006/relationships/oleObject" Target="embeddings/oleObject2.bin"/><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image" Target="media/image9.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F5979E1-963D-4AF1-AC39-B71E481054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1462</TotalTime>
  <Pages>14</Pages>
  <Words>3913</Words>
  <Characters>20784</Characters>
  <Application>Microsoft Office Word</Application>
  <DocSecurity>0</DocSecurity>
  <Lines>358</Lines>
  <Paragraphs>157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24540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Windows</dc:creator>
  <cp:lastModifiedBy>Beatriz</cp:lastModifiedBy>
  <cp:revision>85</cp:revision>
  <cp:lastPrinted>2018-11-08T11:50:00Z</cp:lastPrinted>
  <dcterms:created xsi:type="dcterms:W3CDTF">2018-05-09T16:01:00Z</dcterms:created>
  <dcterms:modified xsi:type="dcterms:W3CDTF">2020-12-17T11:36:00Z</dcterms:modified>
</cp:coreProperties>
</file>